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6315" w14:textId="77777777" w:rsidR="006F1734" w:rsidRDefault="006F1734" w:rsidP="006F1734">
      <w:pPr>
        <w:pStyle w:val="Heading2"/>
      </w:pPr>
      <w:r>
        <w:t>Introduction</w:t>
      </w:r>
    </w:p>
    <w:p w14:paraId="3B042C91" w14:textId="73B8EE32" w:rsidR="006F1734" w:rsidRPr="00D84B9F" w:rsidRDefault="006F1734" w:rsidP="006F1734">
      <w:r>
        <w:t xml:space="preserve">Many of our congregations are examining their patterns of ministry, worship, and engagement with their community as they address the changes in the church and in society.  Often this re-examination brings forward proposals for congregational building projects.  While these can present great opportunities to support expanded or revitalized congregational ministry, they also present our congregations with very large risks, which congregations are often ill-prepared to address.  </w:t>
      </w:r>
      <w:r w:rsidR="00D84B9F">
        <w:t xml:space="preserve"> Some of these risks, if not properly managed can become </w:t>
      </w:r>
      <w:r w:rsidR="00D84B9F">
        <w:rPr>
          <w:i/>
          <w:iCs/>
        </w:rPr>
        <w:t>existential</w:t>
      </w:r>
      <w:r w:rsidR="00D84B9F">
        <w:t>—that is</w:t>
      </w:r>
      <w:r w:rsidR="00CF75BF">
        <w:t>,</w:t>
      </w:r>
      <w:r w:rsidR="00D84B9F">
        <w:t xml:space="preserve"> they can put the continued viability of the congregation at risk.</w:t>
      </w:r>
    </w:p>
    <w:p w14:paraId="2D2EDF56" w14:textId="62BD3B02" w:rsidR="006F1734" w:rsidRDefault="00181532" w:rsidP="006F1734">
      <w:r>
        <w:t>In order to support Congregations in pursuing projects which can advance ministry and improve congregational sustainability, the Presbytery has prepared this Risk Management Guide.  It suggests a sequence of planning steps that congregations contemplating a property development project should follow as they work together to advance towards its realization.  It also identifies Approvals at key steps in the process, where Presbytery review and approval of the risk mitigation work undertaken to that point is required before advancing to the next stage.</w:t>
      </w:r>
    </w:p>
    <w:p w14:paraId="79D9E5D0" w14:textId="62971835" w:rsidR="00181532" w:rsidRDefault="00181532" w:rsidP="006F1734">
      <w:r>
        <w:rPr>
          <w:b/>
          <w:bCs/>
        </w:rPr>
        <w:t xml:space="preserve">A Word on Project Size:  </w:t>
      </w:r>
      <w:r>
        <w:t xml:space="preserve">The attached document has been prepared to provide guidance appropriate to the largest and most complex church real estate redevelopment projects, typically only found in major urban </w:t>
      </w:r>
      <w:proofErr w:type="spellStart"/>
      <w:r>
        <w:t>centres</w:t>
      </w:r>
      <w:proofErr w:type="spellEnd"/>
      <w:r>
        <w:t xml:space="preserve">.  Obviously smaller projects present less severe and better understood risk exposure, and so congregations advancing more modest projects should consult with Presbytery to adjust the process accordingly.  </w:t>
      </w:r>
    </w:p>
    <w:p w14:paraId="1048B75B" w14:textId="4B3F787E" w:rsidR="00181532" w:rsidRDefault="00181532" w:rsidP="006F1734">
      <w:r>
        <w:t>Key indicators of project scale and risk that would suggest the need for a more fulsome project development and risk mitigation approach include:</w:t>
      </w:r>
    </w:p>
    <w:p w14:paraId="2CF7EB0D" w14:textId="0A25C3BF" w:rsidR="00181532" w:rsidRDefault="00D84B9F" w:rsidP="00D84B9F">
      <w:pPr>
        <w:pStyle w:val="ListParagraph"/>
        <w:numPr>
          <w:ilvl w:val="0"/>
          <w:numId w:val="1"/>
        </w:numPr>
      </w:pPr>
      <w:r>
        <w:t>Project Value:  project costs that are less than 1 year’s annual budget for a congregation will present a lower risk profile</w:t>
      </w:r>
    </w:p>
    <w:p w14:paraId="65D328F6" w14:textId="705BBCF8" w:rsidR="00D84B9F" w:rsidRDefault="00D84B9F" w:rsidP="00D84B9F">
      <w:pPr>
        <w:pStyle w:val="ListParagraph"/>
        <w:numPr>
          <w:ilvl w:val="0"/>
          <w:numId w:val="1"/>
        </w:numPr>
      </w:pPr>
      <w:r>
        <w:t xml:space="preserve">Availability of Funds:  projects which require a large mortgage </w:t>
      </w:r>
      <w:r w:rsidR="00A745E4">
        <w:t>and/</w:t>
      </w:r>
      <w:r>
        <w:t xml:space="preserve">or rely on prospective revenues present a higher risk profile than those that can be </w:t>
      </w:r>
      <w:r w:rsidR="008605C7">
        <w:t>fund</w:t>
      </w:r>
      <w:r>
        <w:t>ed from existing congregational resources</w:t>
      </w:r>
    </w:p>
    <w:p w14:paraId="10B49090" w14:textId="25182416" w:rsidR="00D84B9F" w:rsidRDefault="00D84B9F" w:rsidP="00D84B9F">
      <w:pPr>
        <w:pStyle w:val="ListParagraph"/>
        <w:numPr>
          <w:ilvl w:val="0"/>
          <w:numId w:val="1"/>
        </w:numPr>
      </w:pPr>
      <w:r>
        <w:t xml:space="preserve">Project Rezonings:  projects requiring rezoning or other restructuring (subdivision, </w:t>
      </w:r>
      <w:proofErr w:type="spellStart"/>
      <w:r>
        <w:t>etc</w:t>
      </w:r>
      <w:proofErr w:type="spellEnd"/>
      <w:r>
        <w:t>) present special process risks which need to be addressed with care</w:t>
      </w:r>
    </w:p>
    <w:p w14:paraId="2A2D3437" w14:textId="7B69C450" w:rsidR="00A745E4" w:rsidRDefault="00A745E4" w:rsidP="00D84B9F">
      <w:pPr>
        <w:pStyle w:val="ListParagraph"/>
        <w:numPr>
          <w:ilvl w:val="0"/>
          <w:numId w:val="1"/>
        </w:numPr>
      </w:pPr>
      <w:r>
        <w:t xml:space="preserve">Other property uses:  Many congregations are investigating the potential to develop housing </w:t>
      </w:r>
      <w:r w:rsidR="008605C7">
        <w:t xml:space="preserve">or commercial space </w:t>
      </w:r>
      <w:r>
        <w:t xml:space="preserve">as part of a congregational property redevelopment.  This adds significant complexity and potential loss of control to a project, and presents an elevated level of risk requiring special care.  </w:t>
      </w:r>
    </w:p>
    <w:p w14:paraId="7522D401" w14:textId="6E2DBEAE" w:rsidR="00D84B9F" w:rsidRDefault="00D84B9F" w:rsidP="00D84B9F">
      <w:pPr>
        <w:pStyle w:val="ListParagraph"/>
        <w:numPr>
          <w:ilvl w:val="0"/>
          <w:numId w:val="1"/>
        </w:numPr>
      </w:pPr>
      <w:r>
        <w:t xml:space="preserve">Working with a Developer:  Where the Congregation proposes to cede some of the responsibility for the project development to a commercial developer, congregations should understand that their objectives will not be entirely aligned.  </w:t>
      </w:r>
      <w:r w:rsidR="00A745E4">
        <w:t>Even with the best will in the world, the commercial realities of a for-profit organization can present unanticipated challenges to a congregation.  This is particularly the case where control of some or all of the property will transfer out of the hands of the church, either temporarily or permanently.</w:t>
      </w:r>
    </w:p>
    <w:p w14:paraId="35D77109" w14:textId="7D4D915B" w:rsidR="00A745E4" w:rsidRDefault="00A745E4" w:rsidP="00A745E4">
      <w:r>
        <w:t>It should be remembered that once construction work on the project has commenced, there is no going back</w:t>
      </w:r>
      <w:r w:rsidR="008605C7">
        <w:t>.  Project completion or project failure--and potentially congregational failure--are the only two possible outcomes</w:t>
      </w:r>
      <w:r>
        <w:t xml:space="preserve">.  The work you do before </w:t>
      </w:r>
      <w:r>
        <w:rPr>
          <w:i/>
          <w:iCs/>
        </w:rPr>
        <w:t xml:space="preserve">Final Investment Decision </w:t>
      </w:r>
      <w:r>
        <w:t xml:space="preserve">(the point where a contractor is engaged to commence </w:t>
      </w:r>
      <w:r w:rsidR="008605C7">
        <w:t>construction</w:t>
      </w:r>
      <w:r>
        <w:t xml:space="preserve">) in planning and mitigating risk for your project will serve to protect against adverse consequences later.  After Final Investment Decision, there is often limited ability to </w:t>
      </w:r>
      <w:r w:rsidR="00CF75BF">
        <w:t xml:space="preserve">reverse course and extricate the congregation from problems which can challenge their continued operation.  </w:t>
      </w:r>
    </w:p>
    <w:p w14:paraId="2EE217BA" w14:textId="77777777" w:rsidR="00CF75BF" w:rsidRDefault="00CF75BF" w:rsidP="00A745E4"/>
    <w:p w14:paraId="63DD7FDB" w14:textId="77777777" w:rsidR="00CF75BF" w:rsidRDefault="00CF75BF" w:rsidP="00A745E4"/>
    <w:p w14:paraId="5D024E97" w14:textId="783237A5" w:rsidR="00CF75BF" w:rsidRPr="00A745E4" w:rsidRDefault="00CF75BF" w:rsidP="00A745E4">
      <w:r>
        <w:rPr>
          <w:b/>
          <w:bCs/>
        </w:rPr>
        <w:t xml:space="preserve">It’s all about Teamwork!  </w:t>
      </w:r>
      <w:r>
        <w:t xml:space="preserve">Successful congregational building projects require teamwork, by the congregation, with the support of </w:t>
      </w:r>
      <w:r w:rsidR="008605C7">
        <w:t>skilled</w:t>
      </w:r>
      <w:r>
        <w:t xml:space="preserve"> professionals.  Presbytery, through the Property and Finance </w:t>
      </w:r>
      <w:r w:rsidR="008605C7">
        <w:t>Sub-</w:t>
      </w:r>
      <w:r>
        <w:t>Committee, is working with congregations to build capacity and best practices to assist congregations in working through the project development process.  Congregations are encouraged to engaged with Property &amp; Finance early in their planning to help develop an approach suited to the</w:t>
      </w:r>
      <w:r w:rsidR="008605C7">
        <w:t>ir</w:t>
      </w:r>
      <w:r>
        <w:t xml:space="preserve"> particular project, and to facilitate advancing through the project development and construction process.</w:t>
      </w:r>
    </w:p>
    <w:p w14:paraId="7DE2AA2F" w14:textId="555F8A9F" w:rsidR="006F1734" w:rsidRDefault="00453B32" w:rsidP="006F1734">
      <w:pPr>
        <w:pStyle w:val="Heading2"/>
      </w:pPr>
      <w:r>
        <w:br w:type="page"/>
      </w:r>
    </w:p>
    <w:p w14:paraId="6643C15E" w14:textId="4D55E82D" w:rsidR="00235672" w:rsidRDefault="00235672" w:rsidP="006F1734">
      <w:pPr>
        <w:pStyle w:val="Heading2"/>
      </w:pPr>
    </w:p>
    <w:p w14:paraId="7F515398" w14:textId="44484577" w:rsidR="00235672" w:rsidRPr="00235672" w:rsidRDefault="00235672">
      <w:pPr>
        <w:rPr>
          <w:b/>
          <w:bCs/>
        </w:rPr>
      </w:pPr>
      <w:r w:rsidRPr="00235672">
        <w:rPr>
          <w:b/>
          <w:bCs/>
        </w:rPr>
        <w:t xml:space="preserve">Table </w:t>
      </w:r>
      <w:r>
        <w:rPr>
          <w:b/>
          <w:bCs/>
        </w:rPr>
        <w:t>1</w:t>
      </w:r>
      <w:r w:rsidRPr="00235672">
        <w:rPr>
          <w:b/>
          <w:bCs/>
        </w:rPr>
        <w:t>:  Initial Feasibility Phase</w:t>
      </w:r>
    </w:p>
    <w:tbl>
      <w:tblPr>
        <w:tblStyle w:val="TableGrid"/>
        <w:tblW w:w="13315" w:type="dxa"/>
        <w:tblLook w:val="04A0" w:firstRow="1" w:lastRow="0" w:firstColumn="1" w:lastColumn="0" w:noHBand="0" w:noVBand="1"/>
      </w:tblPr>
      <w:tblGrid>
        <w:gridCol w:w="1435"/>
        <w:gridCol w:w="1980"/>
        <w:gridCol w:w="2250"/>
        <w:gridCol w:w="2340"/>
        <w:gridCol w:w="2160"/>
        <w:gridCol w:w="3150"/>
      </w:tblGrid>
      <w:tr w:rsidR="00776492" w:rsidRPr="00760DB4" w14:paraId="2C5997CD" w14:textId="77777777" w:rsidTr="0068461E">
        <w:tc>
          <w:tcPr>
            <w:tcW w:w="1435" w:type="dxa"/>
          </w:tcPr>
          <w:p w14:paraId="63796F4C" w14:textId="215924FE" w:rsidR="006E2B83" w:rsidRPr="00760DB4" w:rsidRDefault="006E2B83" w:rsidP="00776492">
            <w:pPr>
              <w:jc w:val="center"/>
              <w:rPr>
                <w:b/>
                <w:bCs/>
                <w:sz w:val="28"/>
                <w:szCs w:val="28"/>
              </w:rPr>
            </w:pPr>
            <w:bookmarkStart w:id="0" w:name="_Hlk103671959"/>
            <w:r w:rsidRPr="00760DB4">
              <w:rPr>
                <w:b/>
                <w:bCs/>
                <w:sz w:val="28"/>
                <w:szCs w:val="28"/>
              </w:rPr>
              <w:t>Stage</w:t>
            </w:r>
          </w:p>
        </w:tc>
        <w:tc>
          <w:tcPr>
            <w:tcW w:w="1980" w:type="dxa"/>
          </w:tcPr>
          <w:p w14:paraId="44AF928C" w14:textId="414E8C09" w:rsidR="006E2B83" w:rsidRPr="00760DB4" w:rsidRDefault="006E2B83" w:rsidP="00776492">
            <w:pPr>
              <w:jc w:val="center"/>
              <w:rPr>
                <w:b/>
                <w:bCs/>
                <w:sz w:val="28"/>
                <w:szCs w:val="28"/>
              </w:rPr>
            </w:pPr>
            <w:r>
              <w:rPr>
                <w:b/>
                <w:bCs/>
                <w:sz w:val="28"/>
                <w:szCs w:val="28"/>
              </w:rPr>
              <w:t>Need</w:t>
            </w:r>
          </w:p>
        </w:tc>
        <w:tc>
          <w:tcPr>
            <w:tcW w:w="2250" w:type="dxa"/>
          </w:tcPr>
          <w:p w14:paraId="1E95D9D5" w14:textId="7E68BFCE" w:rsidR="006E2B83" w:rsidRPr="00760DB4" w:rsidRDefault="006E2B83" w:rsidP="00776492">
            <w:pPr>
              <w:jc w:val="center"/>
              <w:rPr>
                <w:b/>
                <w:bCs/>
                <w:sz w:val="28"/>
                <w:szCs w:val="28"/>
              </w:rPr>
            </w:pPr>
            <w:r>
              <w:rPr>
                <w:b/>
                <w:bCs/>
                <w:sz w:val="28"/>
                <w:szCs w:val="28"/>
              </w:rPr>
              <w:t>Alternatives</w:t>
            </w:r>
          </w:p>
        </w:tc>
        <w:tc>
          <w:tcPr>
            <w:tcW w:w="2340" w:type="dxa"/>
          </w:tcPr>
          <w:p w14:paraId="75D2731A" w14:textId="7FC37A95" w:rsidR="006E2B83" w:rsidRPr="00760DB4" w:rsidRDefault="006E2B83" w:rsidP="00776492">
            <w:pPr>
              <w:jc w:val="center"/>
              <w:rPr>
                <w:b/>
                <w:bCs/>
                <w:sz w:val="28"/>
                <w:szCs w:val="28"/>
              </w:rPr>
            </w:pPr>
            <w:r>
              <w:rPr>
                <w:b/>
                <w:bCs/>
                <w:sz w:val="28"/>
                <w:szCs w:val="28"/>
              </w:rPr>
              <w:t>Location</w:t>
            </w:r>
          </w:p>
        </w:tc>
        <w:tc>
          <w:tcPr>
            <w:tcW w:w="2160" w:type="dxa"/>
          </w:tcPr>
          <w:p w14:paraId="2596AB87" w14:textId="37FA88A6" w:rsidR="006E2B83" w:rsidRPr="00760DB4" w:rsidRDefault="00263D23" w:rsidP="00776492">
            <w:pPr>
              <w:jc w:val="center"/>
              <w:rPr>
                <w:b/>
                <w:bCs/>
                <w:sz w:val="28"/>
                <w:szCs w:val="28"/>
              </w:rPr>
            </w:pPr>
            <w:r>
              <w:rPr>
                <w:b/>
                <w:bCs/>
                <w:sz w:val="28"/>
                <w:szCs w:val="28"/>
              </w:rPr>
              <w:t xml:space="preserve">Operational </w:t>
            </w:r>
            <w:r w:rsidR="006E2B83">
              <w:rPr>
                <w:b/>
                <w:bCs/>
                <w:sz w:val="28"/>
                <w:szCs w:val="28"/>
              </w:rPr>
              <w:t>Viability</w:t>
            </w:r>
          </w:p>
        </w:tc>
        <w:tc>
          <w:tcPr>
            <w:tcW w:w="3150" w:type="dxa"/>
          </w:tcPr>
          <w:p w14:paraId="203F0FEB" w14:textId="4076B8E9" w:rsidR="006E2B83" w:rsidRPr="00760DB4" w:rsidRDefault="00E50742" w:rsidP="00776492">
            <w:pPr>
              <w:jc w:val="center"/>
              <w:rPr>
                <w:b/>
                <w:bCs/>
                <w:sz w:val="28"/>
                <w:szCs w:val="28"/>
              </w:rPr>
            </w:pPr>
            <w:r>
              <w:rPr>
                <w:b/>
                <w:bCs/>
                <w:sz w:val="28"/>
                <w:szCs w:val="28"/>
              </w:rPr>
              <w:t>Project Pro-Forma</w:t>
            </w:r>
          </w:p>
        </w:tc>
      </w:tr>
      <w:tr w:rsidR="006E2B83" w14:paraId="70B83595" w14:textId="77777777" w:rsidTr="0068461E">
        <w:tc>
          <w:tcPr>
            <w:tcW w:w="1435" w:type="dxa"/>
          </w:tcPr>
          <w:p w14:paraId="04216DB1" w14:textId="6B845BEF" w:rsidR="006E2B83" w:rsidRPr="00705647" w:rsidRDefault="006E2B83" w:rsidP="00705647">
            <w:pPr>
              <w:rPr>
                <w:b/>
                <w:bCs/>
              </w:rPr>
            </w:pPr>
            <w:r w:rsidRPr="00705647">
              <w:rPr>
                <w:b/>
                <w:bCs/>
              </w:rPr>
              <w:t>Key Outcome</w:t>
            </w:r>
          </w:p>
        </w:tc>
        <w:tc>
          <w:tcPr>
            <w:tcW w:w="1980" w:type="dxa"/>
          </w:tcPr>
          <w:p w14:paraId="1179C717" w14:textId="65C7F00D" w:rsidR="006E2B83" w:rsidRPr="007605CA" w:rsidRDefault="006E2B83" w:rsidP="00705647">
            <w:pPr>
              <w:rPr>
                <w:sz w:val="18"/>
                <w:szCs w:val="18"/>
              </w:rPr>
            </w:pPr>
            <w:r w:rsidRPr="007605CA">
              <w:rPr>
                <w:sz w:val="18"/>
                <w:szCs w:val="18"/>
              </w:rPr>
              <w:t>Articulated Congregational Vision Requiring Change in Infrastructure</w:t>
            </w:r>
          </w:p>
        </w:tc>
        <w:tc>
          <w:tcPr>
            <w:tcW w:w="2250" w:type="dxa"/>
          </w:tcPr>
          <w:p w14:paraId="07D78225" w14:textId="2AD7A8FD" w:rsidR="006E2B83" w:rsidRPr="007605CA" w:rsidRDefault="006E2B83" w:rsidP="00705647">
            <w:pPr>
              <w:rPr>
                <w:sz w:val="18"/>
                <w:szCs w:val="18"/>
              </w:rPr>
            </w:pPr>
            <w:r w:rsidRPr="007605CA">
              <w:rPr>
                <w:sz w:val="18"/>
                <w:szCs w:val="18"/>
              </w:rPr>
              <w:t xml:space="preserve">Confirmation that Owning/Building a Project is Preferred Means of Achieving </w:t>
            </w:r>
          </w:p>
        </w:tc>
        <w:tc>
          <w:tcPr>
            <w:tcW w:w="2340" w:type="dxa"/>
          </w:tcPr>
          <w:p w14:paraId="71A86F2C" w14:textId="52FFEDAD" w:rsidR="006E2B83" w:rsidRPr="007605CA" w:rsidRDefault="006E2B83" w:rsidP="00705647">
            <w:pPr>
              <w:rPr>
                <w:sz w:val="18"/>
                <w:szCs w:val="18"/>
              </w:rPr>
            </w:pPr>
            <w:r w:rsidRPr="007605CA">
              <w:rPr>
                <w:sz w:val="18"/>
                <w:szCs w:val="18"/>
              </w:rPr>
              <w:t>Confirmation of community, precinct and site</w:t>
            </w:r>
          </w:p>
        </w:tc>
        <w:tc>
          <w:tcPr>
            <w:tcW w:w="2160" w:type="dxa"/>
          </w:tcPr>
          <w:p w14:paraId="65BDF1DA" w14:textId="1CCD67EC" w:rsidR="006E2B83" w:rsidRPr="007605CA" w:rsidRDefault="006E2B83" w:rsidP="00705647">
            <w:pPr>
              <w:rPr>
                <w:sz w:val="18"/>
                <w:szCs w:val="18"/>
              </w:rPr>
            </w:pPr>
            <w:r w:rsidRPr="007605CA">
              <w:rPr>
                <w:sz w:val="18"/>
                <w:szCs w:val="18"/>
              </w:rPr>
              <w:t>Confirmation that Congregation has Resources to construct and operate facility</w:t>
            </w:r>
          </w:p>
        </w:tc>
        <w:tc>
          <w:tcPr>
            <w:tcW w:w="3150" w:type="dxa"/>
          </w:tcPr>
          <w:p w14:paraId="42F43699" w14:textId="348E562F" w:rsidR="006E2B83" w:rsidRPr="007605CA" w:rsidRDefault="0068461E" w:rsidP="00705647">
            <w:pPr>
              <w:rPr>
                <w:sz w:val="18"/>
                <w:szCs w:val="18"/>
              </w:rPr>
            </w:pPr>
            <w:r>
              <w:rPr>
                <w:sz w:val="18"/>
                <w:szCs w:val="18"/>
              </w:rPr>
              <w:t>Complete financing plan by project development phase, showing sources, cost, key terms and associated governance issues</w:t>
            </w:r>
            <w:r w:rsidR="0057121A">
              <w:rPr>
                <w:sz w:val="18"/>
                <w:szCs w:val="18"/>
              </w:rPr>
              <w:t xml:space="preserve"> (eg business assets, CRA registration, </w:t>
            </w:r>
            <w:proofErr w:type="spellStart"/>
            <w:r w:rsidR="0057121A">
              <w:rPr>
                <w:sz w:val="18"/>
                <w:szCs w:val="18"/>
              </w:rPr>
              <w:t>etc</w:t>
            </w:r>
            <w:proofErr w:type="spellEnd"/>
            <w:r w:rsidR="0057121A">
              <w:rPr>
                <w:sz w:val="18"/>
                <w:szCs w:val="18"/>
              </w:rPr>
              <w:t>)</w:t>
            </w:r>
          </w:p>
        </w:tc>
      </w:tr>
      <w:tr w:rsidR="006E2B83" w14:paraId="5E16E686" w14:textId="77777777" w:rsidTr="0068461E">
        <w:tc>
          <w:tcPr>
            <w:tcW w:w="1435" w:type="dxa"/>
          </w:tcPr>
          <w:p w14:paraId="65EC80B9" w14:textId="76DF9F94" w:rsidR="006E2B83" w:rsidRPr="00705647" w:rsidRDefault="006E2B83" w:rsidP="00705647">
            <w:pPr>
              <w:rPr>
                <w:b/>
                <w:bCs/>
              </w:rPr>
            </w:pPr>
            <w:r w:rsidRPr="00705647">
              <w:rPr>
                <w:b/>
                <w:bCs/>
              </w:rPr>
              <w:t>Key Risk(s)</w:t>
            </w:r>
          </w:p>
        </w:tc>
        <w:tc>
          <w:tcPr>
            <w:tcW w:w="1980" w:type="dxa"/>
          </w:tcPr>
          <w:p w14:paraId="4E3D5EFB" w14:textId="77777777" w:rsidR="006E2B83" w:rsidRDefault="006E2B83" w:rsidP="00705647">
            <w:pPr>
              <w:rPr>
                <w:sz w:val="18"/>
                <w:szCs w:val="18"/>
              </w:rPr>
            </w:pPr>
            <w:r w:rsidRPr="007605CA">
              <w:rPr>
                <w:sz w:val="18"/>
                <w:szCs w:val="18"/>
              </w:rPr>
              <w:t>Project may be initiated without clear basis in congregational needs and ministry</w:t>
            </w:r>
            <w:r w:rsidR="00DE00B4">
              <w:rPr>
                <w:sz w:val="18"/>
                <w:szCs w:val="18"/>
              </w:rPr>
              <w:t>;</w:t>
            </w:r>
          </w:p>
          <w:p w14:paraId="3D13331E" w14:textId="50430626" w:rsidR="00DE00B4" w:rsidRPr="007605CA" w:rsidRDefault="00DE00B4" w:rsidP="00705647">
            <w:pPr>
              <w:rPr>
                <w:sz w:val="18"/>
                <w:szCs w:val="18"/>
              </w:rPr>
            </w:pPr>
            <w:r>
              <w:rPr>
                <w:sz w:val="18"/>
                <w:szCs w:val="18"/>
              </w:rPr>
              <w:t>Congregation may lack leadership resources to carry out a major initiative</w:t>
            </w:r>
          </w:p>
        </w:tc>
        <w:tc>
          <w:tcPr>
            <w:tcW w:w="2250" w:type="dxa"/>
          </w:tcPr>
          <w:p w14:paraId="42D21F5C" w14:textId="77777777" w:rsidR="006E2B83" w:rsidRDefault="006E2B83" w:rsidP="00705647">
            <w:pPr>
              <w:rPr>
                <w:sz w:val="18"/>
                <w:szCs w:val="18"/>
              </w:rPr>
            </w:pPr>
            <w:r w:rsidRPr="007605CA">
              <w:rPr>
                <w:sz w:val="18"/>
                <w:szCs w:val="18"/>
              </w:rPr>
              <w:t>Other Alternatives may not be considered</w:t>
            </w:r>
          </w:p>
          <w:p w14:paraId="249CCDAF" w14:textId="0289588E" w:rsidR="00E50742" w:rsidRPr="007605CA" w:rsidRDefault="00E50742" w:rsidP="00705647">
            <w:pPr>
              <w:rPr>
                <w:sz w:val="18"/>
                <w:szCs w:val="18"/>
              </w:rPr>
            </w:pPr>
            <w:r>
              <w:rPr>
                <w:sz w:val="18"/>
                <w:szCs w:val="18"/>
              </w:rPr>
              <w:t>Envisioned facilities may not be suitable to planned ministry</w:t>
            </w:r>
          </w:p>
        </w:tc>
        <w:tc>
          <w:tcPr>
            <w:tcW w:w="2340" w:type="dxa"/>
          </w:tcPr>
          <w:p w14:paraId="54FD6AE4" w14:textId="7A48CE73" w:rsidR="006E2B83" w:rsidRDefault="006E2B83" w:rsidP="00705647">
            <w:pPr>
              <w:rPr>
                <w:sz w:val="18"/>
                <w:szCs w:val="18"/>
              </w:rPr>
            </w:pPr>
            <w:r w:rsidRPr="007605CA">
              <w:rPr>
                <w:sz w:val="18"/>
                <w:szCs w:val="18"/>
              </w:rPr>
              <w:t xml:space="preserve">Project may be built in location not suited to </w:t>
            </w:r>
            <w:r w:rsidR="00430C0E" w:rsidRPr="007605CA">
              <w:rPr>
                <w:sz w:val="18"/>
                <w:szCs w:val="18"/>
              </w:rPr>
              <w:t>planned</w:t>
            </w:r>
            <w:r w:rsidR="00430C0E">
              <w:rPr>
                <w:sz w:val="18"/>
                <w:szCs w:val="18"/>
              </w:rPr>
              <w:t xml:space="preserve"> </w:t>
            </w:r>
            <w:r w:rsidRPr="007605CA">
              <w:rPr>
                <w:sz w:val="18"/>
                <w:szCs w:val="18"/>
              </w:rPr>
              <w:t>ministry</w:t>
            </w:r>
            <w:r w:rsidR="00430C0E">
              <w:rPr>
                <w:sz w:val="18"/>
                <w:szCs w:val="18"/>
              </w:rPr>
              <w:t>;</w:t>
            </w:r>
            <w:r w:rsidRPr="007605CA">
              <w:rPr>
                <w:sz w:val="18"/>
                <w:szCs w:val="18"/>
              </w:rPr>
              <w:t xml:space="preserve"> </w:t>
            </w:r>
          </w:p>
          <w:p w14:paraId="2E8B6680" w14:textId="6897AD54" w:rsidR="006E2B83" w:rsidRPr="007605CA" w:rsidRDefault="006E2B83" w:rsidP="00705647">
            <w:pPr>
              <w:rPr>
                <w:sz w:val="18"/>
                <w:szCs w:val="18"/>
              </w:rPr>
            </w:pPr>
            <w:r>
              <w:rPr>
                <w:sz w:val="18"/>
                <w:szCs w:val="18"/>
              </w:rPr>
              <w:t>Project may not be permitted by municipality in intended location</w:t>
            </w:r>
            <w:r w:rsidRPr="007605CA">
              <w:rPr>
                <w:sz w:val="18"/>
                <w:szCs w:val="18"/>
              </w:rPr>
              <w:t xml:space="preserve"> </w:t>
            </w:r>
          </w:p>
        </w:tc>
        <w:tc>
          <w:tcPr>
            <w:tcW w:w="2160" w:type="dxa"/>
          </w:tcPr>
          <w:p w14:paraId="53748F70" w14:textId="481B23BB" w:rsidR="006E2B83" w:rsidRPr="007605CA" w:rsidRDefault="006E2B83" w:rsidP="00705647">
            <w:pPr>
              <w:rPr>
                <w:sz w:val="18"/>
                <w:szCs w:val="18"/>
              </w:rPr>
            </w:pPr>
            <w:r w:rsidRPr="007605CA">
              <w:rPr>
                <w:sz w:val="18"/>
                <w:szCs w:val="18"/>
              </w:rPr>
              <w:t>Sufficient Funds for Construction not Available;</w:t>
            </w:r>
          </w:p>
          <w:p w14:paraId="5CF9C796" w14:textId="5E03D0F7" w:rsidR="006E2B83" w:rsidRPr="007605CA" w:rsidRDefault="006E2B83" w:rsidP="00705647">
            <w:pPr>
              <w:rPr>
                <w:sz w:val="18"/>
                <w:szCs w:val="18"/>
              </w:rPr>
            </w:pPr>
            <w:r w:rsidRPr="007605CA">
              <w:rPr>
                <w:sz w:val="18"/>
                <w:szCs w:val="18"/>
              </w:rPr>
              <w:t>Construction costs higher than anticipated;</w:t>
            </w:r>
          </w:p>
          <w:p w14:paraId="34E8119F" w14:textId="538D132D" w:rsidR="006E2B83" w:rsidRPr="007605CA" w:rsidRDefault="006E2B83" w:rsidP="0057121A">
            <w:pPr>
              <w:rPr>
                <w:sz w:val="18"/>
                <w:szCs w:val="18"/>
              </w:rPr>
            </w:pPr>
            <w:r w:rsidRPr="007605CA">
              <w:rPr>
                <w:sz w:val="18"/>
                <w:szCs w:val="18"/>
              </w:rPr>
              <w:t xml:space="preserve">Funding not </w:t>
            </w:r>
            <w:r w:rsidR="00263D23">
              <w:rPr>
                <w:sz w:val="18"/>
                <w:szCs w:val="18"/>
              </w:rPr>
              <w:t>a</w:t>
            </w:r>
            <w:r w:rsidRPr="007605CA">
              <w:rPr>
                <w:sz w:val="18"/>
                <w:szCs w:val="18"/>
              </w:rPr>
              <w:t xml:space="preserve">vailable for Operating </w:t>
            </w:r>
            <w:r w:rsidR="00263D23">
              <w:rPr>
                <w:sz w:val="18"/>
                <w:szCs w:val="18"/>
              </w:rPr>
              <w:t>C</w:t>
            </w:r>
            <w:r w:rsidRPr="007605CA">
              <w:rPr>
                <w:sz w:val="18"/>
                <w:szCs w:val="18"/>
              </w:rPr>
              <w:t xml:space="preserve">osts of new building </w:t>
            </w:r>
          </w:p>
        </w:tc>
        <w:tc>
          <w:tcPr>
            <w:tcW w:w="3150" w:type="dxa"/>
          </w:tcPr>
          <w:p w14:paraId="5FF13D6E" w14:textId="77777777" w:rsidR="006E2B83" w:rsidRPr="007605CA" w:rsidRDefault="006E2B83" w:rsidP="00705647">
            <w:pPr>
              <w:rPr>
                <w:sz w:val="18"/>
                <w:szCs w:val="18"/>
              </w:rPr>
            </w:pPr>
            <w:r w:rsidRPr="007605CA">
              <w:rPr>
                <w:sz w:val="18"/>
                <w:szCs w:val="18"/>
              </w:rPr>
              <w:t>Project costs are not fully identified at outset;</w:t>
            </w:r>
          </w:p>
          <w:p w14:paraId="33DB0C14" w14:textId="77777777" w:rsidR="006E2B83" w:rsidRPr="007605CA" w:rsidRDefault="006E2B83" w:rsidP="00705647">
            <w:pPr>
              <w:rPr>
                <w:sz w:val="18"/>
                <w:szCs w:val="18"/>
              </w:rPr>
            </w:pPr>
            <w:r w:rsidRPr="007605CA">
              <w:rPr>
                <w:sz w:val="18"/>
                <w:szCs w:val="18"/>
              </w:rPr>
              <w:t>Project costs increase during construction;</w:t>
            </w:r>
          </w:p>
          <w:p w14:paraId="45F8C16D" w14:textId="7A6BCC49" w:rsidR="006E2B83" w:rsidRPr="007605CA" w:rsidRDefault="006E2B83" w:rsidP="00705647">
            <w:pPr>
              <w:rPr>
                <w:sz w:val="18"/>
                <w:szCs w:val="18"/>
              </w:rPr>
            </w:pPr>
            <w:r w:rsidRPr="007605CA">
              <w:rPr>
                <w:sz w:val="18"/>
                <w:szCs w:val="18"/>
              </w:rPr>
              <w:t>Congregation unable to complete project/becomes insolvent</w:t>
            </w:r>
          </w:p>
        </w:tc>
      </w:tr>
      <w:tr w:rsidR="006E2B83" w14:paraId="752F0727" w14:textId="77777777" w:rsidTr="0068461E">
        <w:tc>
          <w:tcPr>
            <w:tcW w:w="1435" w:type="dxa"/>
          </w:tcPr>
          <w:p w14:paraId="2F968C8E" w14:textId="6171A2FE" w:rsidR="006E2B83" w:rsidRPr="00705647" w:rsidRDefault="006E2B83" w:rsidP="00705647">
            <w:pPr>
              <w:rPr>
                <w:b/>
                <w:bCs/>
              </w:rPr>
            </w:pPr>
            <w:r w:rsidRPr="00705647">
              <w:rPr>
                <w:b/>
                <w:bCs/>
              </w:rPr>
              <w:t>Required Mitigation</w:t>
            </w:r>
          </w:p>
        </w:tc>
        <w:tc>
          <w:tcPr>
            <w:tcW w:w="1980" w:type="dxa"/>
          </w:tcPr>
          <w:p w14:paraId="2E5AA08B" w14:textId="77777777" w:rsidR="006E2B83" w:rsidRDefault="006E2B83" w:rsidP="00705647">
            <w:pPr>
              <w:rPr>
                <w:sz w:val="18"/>
                <w:szCs w:val="18"/>
              </w:rPr>
            </w:pPr>
            <w:r w:rsidRPr="007605CA">
              <w:rPr>
                <w:sz w:val="18"/>
                <w:szCs w:val="18"/>
              </w:rPr>
              <w:t xml:space="preserve">Congregational Vision and Mission Planning Workshop and Report(s) </w:t>
            </w:r>
          </w:p>
          <w:p w14:paraId="3D9AF050" w14:textId="633DEA5C" w:rsidR="00DE00B4" w:rsidRPr="00DE00B4" w:rsidRDefault="00DE00B4" w:rsidP="00705647">
            <w:pPr>
              <w:rPr>
                <w:sz w:val="18"/>
                <w:szCs w:val="18"/>
              </w:rPr>
            </w:pPr>
            <w:r>
              <w:rPr>
                <w:sz w:val="18"/>
                <w:szCs w:val="18"/>
              </w:rPr>
              <w:t>Congregational leadership assessment</w:t>
            </w:r>
          </w:p>
        </w:tc>
        <w:tc>
          <w:tcPr>
            <w:tcW w:w="2250" w:type="dxa"/>
          </w:tcPr>
          <w:p w14:paraId="0F91064E" w14:textId="77777777" w:rsidR="006E2B83" w:rsidRDefault="006E2B83" w:rsidP="00705647">
            <w:pPr>
              <w:rPr>
                <w:sz w:val="18"/>
                <w:szCs w:val="18"/>
              </w:rPr>
            </w:pPr>
            <w:r w:rsidRPr="007605CA">
              <w:rPr>
                <w:sz w:val="18"/>
                <w:szCs w:val="18"/>
              </w:rPr>
              <w:t xml:space="preserve">Alternative Means Assessment (Rent, Lease, </w:t>
            </w:r>
            <w:proofErr w:type="spellStart"/>
            <w:r w:rsidRPr="007605CA">
              <w:rPr>
                <w:sz w:val="18"/>
                <w:szCs w:val="18"/>
              </w:rPr>
              <w:t>etc</w:t>
            </w:r>
            <w:proofErr w:type="spellEnd"/>
            <w:r w:rsidRPr="007605CA">
              <w:rPr>
                <w:sz w:val="18"/>
                <w:szCs w:val="18"/>
              </w:rPr>
              <w:t>)</w:t>
            </w:r>
          </w:p>
          <w:p w14:paraId="7C0206E6" w14:textId="7F9E3795" w:rsidR="00E50742" w:rsidRPr="007605CA" w:rsidRDefault="00E50742" w:rsidP="00705647">
            <w:pPr>
              <w:rPr>
                <w:sz w:val="18"/>
                <w:szCs w:val="18"/>
              </w:rPr>
            </w:pPr>
            <w:r>
              <w:rPr>
                <w:sz w:val="18"/>
                <w:szCs w:val="18"/>
              </w:rPr>
              <w:t xml:space="preserve">Preliminary Architectural </w:t>
            </w:r>
            <w:proofErr w:type="spellStart"/>
            <w:r>
              <w:rPr>
                <w:sz w:val="18"/>
                <w:szCs w:val="18"/>
              </w:rPr>
              <w:t>Progam</w:t>
            </w:r>
            <w:proofErr w:type="spellEnd"/>
          </w:p>
        </w:tc>
        <w:tc>
          <w:tcPr>
            <w:tcW w:w="2340" w:type="dxa"/>
          </w:tcPr>
          <w:p w14:paraId="74CF9D96" w14:textId="05DF81D7" w:rsidR="006E2B83" w:rsidRPr="007605CA" w:rsidRDefault="006E2B83" w:rsidP="00705647">
            <w:pPr>
              <w:rPr>
                <w:sz w:val="18"/>
                <w:szCs w:val="18"/>
              </w:rPr>
            </w:pPr>
            <w:r w:rsidRPr="007605CA">
              <w:rPr>
                <w:sz w:val="18"/>
                <w:szCs w:val="18"/>
              </w:rPr>
              <w:t xml:space="preserve">Location Options Assessment </w:t>
            </w:r>
          </w:p>
        </w:tc>
        <w:tc>
          <w:tcPr>
            <w:tcW w:w="2160" w:type="dxa"/>
          </w:tcPr>
          <w:p w14:paraId="5BDD8365" w14:textId="394FD4DC" w:rsidR="006E2B83" w:rsidRPr="007605CA" w:rsidRDefault="006E2B83" w:rsidP="00705647">
            <w:pPr>
              <w:rPr>
                <w:sz w:val="18"/>
                <w:szCs w:val="18"/>
              </w:rPr>
            </w:pPr>
            <w:r w:rsidRPr="007605CA">
              <w:rPr>
                <w:sz w:val="18"/>
                <w:szCs w:val="18"/>
              </w:rPr>
              <w:t xml:space="preserve">Develop operating budget in new facility; develop </w:t>
            </w:r>
          </w:p>
        </w:tc>
        <w:tc>
          <w:tcPr>
            <w:tcW w:w="3150" w:type="dxa"/>
          </w:tcPr>
          <w:p w14:paraId="1E39D5EC" w14:textId="5EDF7499" w:rsidR="0068461E" w:rsidRDefault="0068461E" w:rsidP="00705647">
            <w:pPr>
              <w:rPr>
                <w:sz w:val="18"/>
                <w:szCs w:val="18"/>
              </w:rPr>
            </w:pPr>
            <w:r>
              <w:rPr>
                <w:sz w:val="18"/>
                <w:szCs w:val="18"/>
              </w:rPr>
              <w:t>Concept Design Development &amp; cost;</w:t>
            </w:r>
          </w:p>
          <w:p w14:paraId="606BC043" w14:textId="77777777" w:rsidR="0068461E" w:rsidRDefault="0068461E" w:rsidP="00705647">
            <w:pPr>
              <w:rPr>
                <w:sz w:val="18"/>
                <w:szCs w:val="18"/>
              </w:rPr>
            </w:pPr>
            <w:r>
              <w:rPr>
                <w:sz w:val="18"/>
                <w:szCs w:val="18"/>
              </w:rPr>
              <w:t>E</w:t>
            </w:r>
            <w:r w:rsidR="006E2B83" w:rsidRPr="007605CA">
              <w:rPr>
                <w:sz w:val="18"/>
                <w:szCs w:val="18"/>
              </w:rPr>
              <w:t>stablish project construction budget with contingency</w:t>
            </w:r>
            <w:r>
              <w:rPr>
                <w:sz w:val="18"/>
                <w:szCs w:val="18"/>
              </w:rPr>
              <w:t>;</w:t>
            </w:r>
          </w:p>
          <w:p w14:paraId="5E22C145" w14:textId="5DA69727" w:rsidR="0068461E" w:rsidRDefault="0068461E" w:rsidP="00705647">
            <w:pPr>
              <w:rPr>
                <w:sz w:val="18"/>
                <w:szCs w:val="18"/>
              </w:rPr>
            </w:pPr>
            <w:r>
              <w:rPr>
                <w:sz w:val="18"/>
                <w:szCs w:val="18"/>
              </w:rPr>
              <w:t>C</w:t>
            </w:r>
            <w:r w:rsidR="006E2B83" w:rsidRPr="007605CA">
              <w:rPr>
                <w:sz w:val="18"/>
                <w:szCs w:val="18"/>
              </w:rPr>
              <w:t xml:space="preserve">omplete project </w:t>
            </w:r>
            <w:r w:rsidR="006E2B83" w:rsidRPr="007605CA">
              <w:rPr>
                <w:i/>
                <w:iCs/>
                <w:sz w:val="18"/>
                <w:szCs w:val="18"/>
              </w:rPr>
              <w:t>pro-forma;</w:t>
            </w:r>
            <w:r>
              <w:rPr>
                <w:sz w:val="18"/>
                <w:szCs w:val="18"/>
              </w:rPr>
              <w:t xml:space="preserve"> </w:t>
            </w:r>
          </w:p>
          <w:p w14:paraId="5C0695ED" w14:textId="44F76841" w:rsidR="006E2B83" w:rsidRPr="007605CA" w:rsidRDefault="0068461E" w:rsidP="00705647">
            <w:pPr>
              <w:rPr>
                <w:i/>
                <w:iCs/>
                <w:sz w:val="18"/>
                <w:szCs w:val="18"/>
              </w:rPr>
            </w:pPr>
            <w:r>
              <w:rPr>
                <w:sz w:val="18"/>
                <w:szCs w:val="18"/>
              </w:rPr>
              <w:t xml:space="preserve">Partners/Governance/ </w:t>
            </w:r>
            <w:r w:rsidRPr="007605CA">
              <w:rPr>
                <w:sz w:val="18"/>
                <w:szCs w:val="18"/>
              </w:rPr>
              <w:t xml:space="preserve">Structuring </w:t>
            </w:r>
          </w:p>
        </w:tc>
      </w:tr>
      <w:tr w:rsidR="006E2B83" w14:paraId="108B05D1" w14:textId="77777777" w:rsidTr="0068461E">
        <w:tc>
          <w:tcPr>
            <w:tcW w:w="1435" w:type="dxa"/>
          </w:tcPr>
          <w:p w14:paraId="283263BF" w14:textId="0E0C66EE" w:rsidR="006E2B83" w:rsidRPr="00263D23" w:rsidRDefault="006E2B83" w:rsidP="00705647">
            <w:pPr>
              <w:rPr>
                <w:b/>
                <w:bCs/>
              </w:rPr>
            </w:pPr>
            <w:r w:rsidRPr="00263D23">
              <w:rPr>
                <w:b/>
                <w:bCs/>
              </w:rPr>
              <w:t>Session Action</w:t>
            </w:r>
          </w:p>
        </w:tc>
        <w:tc>
          <w:tcPr>
            <w:tcW w:w="1980" w:type="dxa"/>
          </w:tcPr>
          <w:p w14:paraId="1F352E70" w14:textId="77777777" w:rsidR="006E2B83" w:rsidRDefault="006E2B83" w:rsidP="00705647">
            <w:pPr>
              <w:rPr>
                <w:sz w:val="18"/>
                <w:szCs w:val="18"/>
              </w:rPr>
            </w:pPr>
            <w:r w:rsidRPr="007605CA">
              <w:rPr>
                <w:sz w:val="18"/>
                <w:szCs w:val="18"/>
              </w:rPr>
              <w:t xml:space="preserve">Discernment;  Lead Mission/Vision update; </w:t>
            </w:r>
            <w:r w:rsidR="00776492">
              <w:rPr>
                <w:sz w:val="18"/>
                <w:szCs w:val="18"/>
              </w:rPr>
              <w:t xml:space="preserve">Ministry </w:t>
            </w:r>
            <w:r w:rsidRPr="007605CA">
              <w:rPr>
                <w:sz w:val="18"/>
                <w:szCs w:val="18"/>
              </w:rPr>
              <w:t>Demand Assessment</w:t>
            </w:r>
            <w:r>
              <w:rPr>
                <w:sz w:val="18"/>
                <w:szCs w:val="18"/>
              </w:rPr>
              <w:t xml:space="preserve"> </w:t>
            </w:r>
          </w:p>
          <w:p w14:paraId="3029648A" w14:textId="03AF4E3B" w:rsidR="00DE00B4" w:rsidRPr="007605CA" w:rsidRDefault="00DE00B4" w:rsidP="00705647">
            <w:pPr>
              <w:rPr>
                <w:sz w:val="18"/>
                <w:szCs w:val="18"/>
              </w:rPr>
            </w:pPr>
            <w:r>
              <w:rPr>
                <w:sz w:val="18"/>
                <w:szCs w:val="18"/>
              </w:rPr>
              <w:t>Leadership development</w:t>
            </w:r>
          </w:p>
        </w:tc>
        <w:tc>
          <w:tcPr>
            <w:tcW w:w="2250" w:type="dxa"/>
          </w:tcPr>
          <w:p w14:paraId="3F02C6EB" w14:textId="132A0F5D" w:rsidR="006E2B83" w:rsidRPr="007605CA" w:rsidRDefault="006E2B83" w:rsidP="00705647">
            <w:pPr>
              <w:rPr>
                <w:sz w:val="18"/>
                <w:szCs w:val="18"/>
              </w:rPr>
            </w:pPr>
            <w:r>
              <w:rPr>
                <w:sz w:val="18"/>
                <w:szCs w:val="18"/>
              </w:rPr>
              <w:t>Confirm that Mission/Vision of Congregation requires new facilities and that building is preferred approach</w:t>
            </w:r>
          </w:p>
        </w:tc>
        <w:tc>
          <w:tcPr>
            <w:tcW w:w="2340" w:type="dxa"/>
          </w:tcPr>
          <w:p w14:paraId="6895F578" w14:textId="727BB785" w:rsidR="006E2B83" w:rsidRPr="007605CA" w:rsidRDefault="006E2B83" w:rsidP="00705647">
            <w:pPr>
              <w:rPr>
                <w:sz w:val="18"/>
                <w:szCs w:val="18"/>
              </w:rPr>
            </w:pPr>
            <w:r>
              <w:rPr>
                <w:sz w:val="18"/>
                <w:szCs w:val="18"/>
              </w:rPr>
              <w:t xml:space="preserve">Confirm that Mission/Vision of Congregation requires </w:t>
            </w:r>
            <w:r w:rsidR="0068461E">
              <w:rPr>
                <w:sz w:val="18"/>
                <w:szCs w:val="18"/>
              </w:rPr>
              <w:t>additional</w:t>
            </w:r>
            <w:r>
              <w:rPr>
                <w:sz w:val="18"/>
                <w:szCs w:val="18"/>
              </w:rPr>
              <w:t xml:space="preserve"> facilities</w:t>
            </w:r>
            <w:r w:rsidR="0068461E">
              <w:rPr>
                <w:sz w:val="18"/>
                <w:szCs w:val="18"/>
              </w:rPr>
              <w:t>; Confirm</w:t>
            </w:r>
            <w:r>
              <w:rPr>
                <w:sz w:val="18"/>
                <w:szCs w:val="18"/>
              </w:rPr>
              <w:t xml:space="preserve"> that </w:t>
            </w:r>
            <w:r w:rsidR="0057121A">
              <w:rPr>
                <w:sz w:val="18"/>
                <w:szCs w:val="18"/>
              </w:rPr>
              <w:t xml:space="preserve">a </w:t>
            </w:r>
            <w:r>
              <w:rPr>
                <w:sz w:val="18"/>
                <w:szCs w:val="18"/>
              </w:rPr>
              <w:t>building</w:t>
            </w:r>
            <w:r w:rsidR="0057121A">
              <w:rPr>
                <w:sz w:val="18"/>
                <w:szCs w:val="18"/>
              </w:rPr>
              <w:t xml:space="preserve"> project</w:t>
            </w:r>
            <w:r>
              <w:rPr>
                <w:sz w:val="18"/>
                <w:szCs w:val="18"/>
              </w:rPr>
              <w:t xml:space="preserve"> is preferred approach</w:t>
            </w:r>
          </w:p>
        </w:tc>
        <w:tc>
          <w:tcPr>
            <w:tcW w:w="2160" w:type="dxa"/>
          </w:tcPr>
          <w:p w14:paraId="5BF6DD1A" w14:textId="6A4AE7D8" w:rsidR="006E2B83" w:rsidRPr="007605CA" w:rsidRDefault="006E2B83" w:rsidP="00705647">
            <w:pPr>
              <w:rPr>
                <w:sz w:val="18"/>
                <w:szCs w:val="18"/>
              </w:rPr>
            </w:pPr>
            <w:r>
              <w:rPr>
                <w:sz w:val="18"/>
                <w:szCs w:val="18"/>
              </w:rPr>
              <w:t>Confirm that ongoing congregational resources can afford new building operations</w:t>
            </w:r>
          </w:p>
        </w:tc>
        <w:tc>
          <w:tcPr>
            <w:tcW w:w="3150" w:type="dxa"/>
          </w:tcPr>
          <w:p w14:paraId="62B712D2" w14:textId="2CA36440" w:rsidR="006E2B83" w:rsidRDefault="006E2B83" w:rsidP="00705647">
            <w:pPr>
              <w:rPr>
                <w:sz w:val="18"/>
                <w:szCs w:val="18"/>
              </w:rPr>
            </w:pPr>
            <w:r w:rsidRPr="007605CA">
              <w:rPr>
                <w:sz w:val="18"/>
                <w:szCs w:val="18"/>
              </w:rPr>
              <w:t xml:space="preserve">Confirm that congregational resources can </w:t>
            </w:r>
            <w:r>
              <w:rPr>
                <w:sz w:val="18"/>
                <w:szCs w:val="18"/>
              </w:rPr>
              <w:t>complete project &amp; operate</w:t>
            </w:r>
            <w:r w:rsidR="00235672">
              <w:rPr>
                <w:sz w:val="18"/>
                <w:szCs w:val="18"/>
              </w:rPr>
              <w:t xml:space="preserve"> in new building;</w:t>
            </w:r>
          </w:p>
          <w:p w14:paraId="288D067D" w14:textId="0AB95628" w:rsidR="00235672" w:rsidRPr="007605CA" w:rsidRDefault="00235672" w:rsidP="00705647">
            <w:pPr>
              <w:rPr>
                <w:sz w:val="18"/>
                <w:szCs w:val="18"/>
              </w:rPr>
            </w:pPr>
            <w:r>
              <w:rPr>
                <w:sz w:val="18"/>
                <w:szCs w:val="18"/>
              </w:rPr>
              <w:t xml:space="preserve">Confirm proposed building Governance </w:t>
            </w:r>
          </w:p>
        </w:tc>
      </w:tr>
      <w:tr w:rsidR="006E2B83" w14:paraId="4AE38380" w14:textId="77777777" w:rsidTr="0068461E">
        <w:tc>
          <w:tcPr>
            <w:tcW w:w="1435" w:type="dxa"/>
          </w:tcPr>
          <w:p w14:paraId="406AE829" w14:textId="5DD831BA" w:rsidR="006E2B83" w:rsidRPr="00263D23" w:rsidRDefault="006E2B83" w:rsidP="00705647">
            <w:pPr>
              <w:rPr>
                <w:b/>
                <w:bCs/>
              </w:rPr>
            </w:pPr>
            <w:r w:rsidRPr="00263D23">
              <w:rPr>
                <w:b/>
                <w:bCs/>
              </w:rPr>
              <w:t>Presbytery Support</w:t>
            </w:r>
          </w:p>
        </w:tc>
        <w:tc>
          <w:tcPr>
            <w:tcW w:w="1980" w:type="dxa"/>
          </w:tcPr>
          <w:p w14:paraId="60594070" w14:textId="465B8346" w:rsidR="006E2B83" w:rsidRPr="007605CA" w:rsidRDefault="006E2B83" w:rsidP="00705647">
            <w:pPr>
              <w:rPr>
                <w:sz w:val="18"/>
                <w:szCs w:val="18"/>
              </w:rPr>
            </w:pPr>
            <w:r w:rsidRPr="007605CA">
              <w:rPr>
                <w:sz w:val="18"/>
                <w:szCs w:val="18"/>
              </w:rPr>
              <w:t>SLC:  Review, Comment</w:t>
            </w:r>
          </w:p>
        </w:tc>
        <w:tc>
          <w:tcPr>
            <w:tcW w:w="2250" w:type="dxa"/>
          </w:tcPr>
          <w:p w14:paraId="5B09F6D5" w14:textId="4BB231FC" w:rsidR="006E2B83" w:rsidRPr="007605CA" w:rsidRDefault="006E2B83" w:rsidP="00705647">
            <w:pPr>
              <w:rPr>
                <w:sz w:val="18"/>
                <w:szCs w:val="18"/>
              </w:rPr>
            </w:pPr>
            <w:r>
              <w:rPr>
                <w:sz w:val="18"/>
                <w:szCs w:val="18"/>
              </w:rPr>
              <w:t>SLC P&amp;F:  Review/Comment/Approve</w:t>
            </w:r>
          </w:p>
        </w:tc>
        <w:tc>
          <w:tcPr>
            <w:tcW w:w="2340" w:type="dxa"/>
          </w:tcPr>
          <w:p w14:paraId="6AA4713A" w14:textId="2D50D0B8" w:rsidR="006E2B83" w:rsidRDefault="006E2B83" w:rsidP="00705647">
            <w:pPr>
              <w:rPr>
                <w:sz w:val="18"/>
                <w:szCs w:val="18"/>
              </w:rPr>
            </w:pPr>
            <w:r>
              <w:rPr>
                <w:sz w:val="18"/>
                <w:szCs w:val="18"/>
              </w:rPr>
              <w:t>PMV</w:t>
            </w:r>
          </w:p>
          <w:p w14:paraId="2920F9ED" w14:textId="77777777" w:rsidR="006E2B83" w:rsidRDefault="006E2B83" w:rsidP="00705647">
            <w:pPr>
              <w:rPr>
                <w:sz w:val="18"/>
                <w:szCs w:val="18"/>
              </w:rPr>
            </w:pPr>
            <w:r>
              <w:rPr>
                <w:sz w:val="18"/>
                <w:szCs w:val="18"/>
              </w:rPr>
              <w:t>SLC P&amp;F:  Review/Comment</w:t>
            </w:r>
          </w:p>
          <w:p w14:paraId="1063F15F" w14:textId="23A57DF1" w:rsidR="006E2B83" w:rsidRDefault="006E2B83" w:rsidP="00705647">
            <w:pPr>
              <w:rPr>
                <w:sz w:val="18"/>
                <w:szCs w:val="18"/>
              </w:rPr>
            </w:pPr>
            <w:r>
              <w:rPr>
                <w:sz w:val="18"/>
                <w:szCs w:val="18"/>
              </w:rPr>
              <w:t>Presbytery: Approve</w:t>
            </w:r>
          </w:p>
          <w:p w14:paraId="454E9448" w14:textId="77777777" w:rsidR="006E2B83" w:rsidRDefault="006E2B83" w:rsidP="00705647">
            <w:pPr>
              <w:rPr>
                <w:sz w:val="18"/>
                <w:szCs w:val="18"/>
              </w:rPr>
            </w:pPr>
          </w:p>
          <w:p w14:paraId="284F23AB" w14:textId="5466DF82" w:rsidR="006E2B83" w:rsidRPr="007605CA" w:rsidRDefault="006E2B83" w:rsidP="00705647">
            <w:pPr>
              <w:rPr>
                <w:sz w:val="18"/>
                <w:szCs w:val="18"/>
              </w:rPr>
            </w:pPr>
          </w:p>
        </w:tc>
        <w:tc>
          <w:tcPr>
            <w:tcW w:w="2160" w:type="dxa"/>
          </w:tcPr>
          <w:p w14:paraId="7F182C3C" w14:textId="666BF3DD" w:rsidR="006E2B83" w:rsidRPr="007605CA" w:rsidRDefault="006E2B83" w:rsidP="00705647">
            <w:pPr>
              <w:rPr>
                <w:sz w:val="18"/>
                <w:szCs w:val="18"/>
              </w:rPr>
            </w:pPr>
            <w:r>
              <w:rPr>
                <w:sz w:val="18"/>
                <w:szCs w:val="18"/>
              </w:rPr>
              <w:t>PMV/P&amp;F</w:t>
            </w:r>
          </w:p>
        </w:tc>
        <w:tc>
          <w:tcPr>
            <w:tcW w:w="3150" w:type="dxa"/>
          </w:tcPr>
          <w:p w14:paraId="5D66072F" w14:textId="3CD1449B" w:rsidR="006E2B83" w:rsidRPr="007605CA" w:rsidRDefault="00235672" w:rsidP="00705647">
            <w:pPr>
              <w:rPr>
                <w:sz w:val="18"/>
                <w:szCs w:val="18"/>
              </w:rPr>
            </w:pPr>
            <w:r>
              <w:rPr>
                <w:sz w:val="18"/>
                <w:szCs w:val="18"/>
              </w:rPr>
              <w:t>P&amp;F SLC</w:t>
            </w:r>
          </w:p>
        </w:tc>
      </w:tr>
      <w:tr w:rsidR="006E2B83" w14:paraId="73CCDCB0" w14:textId="77777777" w:rsidTr="0068461E">
        <w:tc>
          <w:tcPr>
            <w:tcW w:w="1435" w:type="dxa"/>
          </w:tcPr>
          <w:p w14:paraId="1538AB2E" w14:textId="53F97DB9" w:rsidR="006E2B83" w:rsidRPr="00263D23" w:rsidRDefault="006E2B83" w:rsidP="00705647">
            <w:pPr>
              <w:rPr>
                <w:b/>
                <w:bCs/>
              </w:rPr>
            </w:pPr>
            <w:r w:rsidRPr="00263D23">
              <w:rPr>
                <w:b/>
                <w:bCs/>
              </w:rPr>
              <w:t>Professional Resources</w:t>
            </w:r>
          </w:p>
        </w:tc>
        <w:tc>
          <w:tcPr>
            <w:tcW w:w="1980" w:type="dxa"/>
          </w:tcPr>
          <w:p w14:paraId="3A0BC9D8" w14:textId="45B826E7" w:rsidR="006E2B83" w:rsidRPr="007605CA" w:rsidRDefault="006E2B83" w:rsidP="00705647">
            <w:pPr>
              <w:rPr>
                <w:sz w:val="18"/>
                <w:szCs w:val="18"/>
              </w:rPr>
            </w:pPr>
            <w:r w:rsidRPr="007605CA">
              <w:rPr>
                <w:sz w:val="18"/>
                <w:szCs w:val="18"/>
              </w:rPr>
              <w:t xml:space="preserve">PMV </w:t>
            </w:r>
          </w:p>
        </w:tc>
        <w:tc>
          <w:tcPr>
            <w:tcW w:w="2250" w:type="dxa"/>
          </w:tcPr>
          <w:p w14:paraId="3E63E260" w14:textId="77777777" w:rsidR="006E2B83" w:rsidRDefault="006E2B83" w:rsidP="00705647">
            <w:pPr>
              <w:rPr>
                <w:sz w:val="18"/>
                <w:szCs w:val="18"/>
              </w:rPr>
            </w:pPr>
            <w:r>
              <w:rPr>
                <w:sz w:val="18"/>
                <w:szCs w:val="18"/>
              </w:rPr>
              <w:t>Real Estate Advisor/Appraiser</w:t>
            </w:r>
          </w:p>
          <w:p w14:paraId="714B3DE8" w14:textId="63A5E8A3" w:rsidR="00E50742" w:rsidRPr="007605CA" w:rsidRDefault="00E50742" w:rsidP="00705647">
            <w:pPr>
              <w:rPr>
                <w:sz w:val="18"/>
                <w:szCs w:val="18"/>
              </w:rPr>
            </w:pPr>
            <w:r>
              <w:rPr>
                <w:sz w:val="18"/>
                <w:szCs w:val="18"/>
              </w:rPr>
              <w:t>Architect (program)</w:t>
            </w:r>
          </w:p>
        </w:tc>
        <w:tc>
          <w:tcPr>
            <w:tcW w:w="2340" w:type="dxa"/>
          </w:tcPr>
          <w:p w14:paraId="6E92D055" w14:textId="239DC984" w:rsidR="006E2B83" w:rsidRPr="007605CA" w:rsidRDefault="006E2B83" w:rsidP="00705647">
            <w:pPr>
              <w:rPr>
                <w:sz w:val="18"/>
                <w:szCs w:val="18"/>
              </w:rPr>
            </w:pPr>
            <w:r w:rsidRPr="007605CA">
              <w:rPr>
                <w:sz w:val="18"/>
                <w:szCs w:val="18"/>
              </w:rPr>
              <w:t>Real Estate Advisor</w:t>
            </w:r>
            <w:r>
              <w:rPr>
                <w:sz w:val="18"/>
                <w:szCs w:val="18"/>
              </w:rPr>
              <w:t>, social services planning Architect/Zoning Consultant</w:t>
            </w:r>
          </w:p>
        </w:tc>
        <w:tc>
          <w:tcPr>
            <w:tcW w:w="2160" w:type="dxa"/>
          </w:tcPr>
          <w:p w14:paraId="114F522E" w14:textId="77777777" w:rsidR="006E2B83" w:rsidRPr="007605CA" w:rsidRDefault="006E2B83" w:rsidP="00705647">
            <w:pPr>
              <w:rPr>
                <w:sz w:val="18"/>
                <w:szCs w:val="18"/>
              </w:rPr>
            </w:pPr>
          </w:p>
        </w:tc>
        <w:tc>
          <w:tcPr>
            <w:tcW w:w="3150" w:type="dxa"/>
          </w:tcPr>
          <w:p w14:paraId="0AB64D6A" w14:textId="77777777" w:rsidR="006E2B83" w:rsidRDefault="006E2B83" w:rsidP="00705647">
            <w:pPr>
              <w:rPr>
                <w:sz w:val="18"/>
                <w:szCs w:val="18"/>
              </w:rPr>
            </w:pPr>
            <w:r>
              <w:rPr>
                <w:sz w:val="18"/>
                <w:szCs w:val="18"/>
              </w:rPr>
              <w:t xml:space="preserve">Architect/ Project Manager/Project Planner; </w:t>
            </w:r>
          </w:p>
          <w:p w14:paraId="2B106795" w14:textId="317EE1E0" w:rsidR="006E2B83" w:rsidRPr="007605CA" w:rsidRDefault="006E2B83" w:rsidP="00705647">
            <w:pPr>
              <w:rPr>
                <w:sz w:val="18"/>
                <w:szCs w:val="18"/>
              </w:rPr>
            </w:pPr>
            <w:r>
              <w:rPr>
                <w:sz w:val="18"/>
                <w:szCs w:val="18"/>
              </w:rPr>
              <w:t>Taxation/Legal advisors</w:t>
            </w:r>
          </w:p>
        </w:tc>
      </w:tr>
      <w:tr w:rsidR="00776492" w:rsidRPr="00776492" w14:paraId="468C6B50" w14:textId="77777777" w:rsidTr="0068461E">
        <w:tc>
          <w:tcPr>
            <w:tcW w:w="1435" w:type="dxa"/>
          </w:tcPr>
          <w:p w14:paraId="4D84697C" w14:textId="525E4BD8" w:rsidR="006E2B83" w:rsidRPr="00776492" w:rsidRDefault="006E2B83" w:rsidP="00705647">
            <w:pPr>
              <w:rPr>
                <w:b/>
                <w:bCs/>
              </w:rPr>
            </w:pPr>
            <w:r w:rsidRPr="00776492">
              <w:rPr>
                <w:b/>
                <w:bCs/>
              </w:rPr>
              <w:t>Approval(s)</w:t>
            </w:r>
          </w:p>
        </w:tc>
        <w:tc>
          <w:tcPr>
            <w:tcW w:w="1980" w:type="dxa"/>
          </w:tcPr>
          <w:p w14:paraId="6BCF8978" w14:textId="065A0383" w:rsidR="006E2B83" w:rsidRPr="00776492" w:rsidRDefault="006E2B83" w:rsidP="00705647">
            <w:pPr>
              <w:rPr>
                <w:b/>
                <w:bCs/>
                <w:sz w:val="18"/>
                <w:szCs w:val="18"/>
              </w:rPr>
            </w:pPr>
            <w:r w:rsidRPr="00776492">
              <w:rPr>
                <w:b/>
                <w:bCs/>
                <w:sz w:val="18"/>
                <w:szCs w:val="18"/>
              </w:rPr>
              <w:t>SLC</w:t>
            </w:r>
          </w:p>
        </w:tc>
        <w:tc>
          <w:tcPr>
            <w:tcW w:w="2250" w:type="dxa"/>
          </w:tcPr>
          <w:p w14:paraId="13D9AF1E" w14:textId="77777777" w:rsidR="006E2B83" w:rsidRPr="00776492" w:rsidRDefault="006E2B83" w:rsidP="00705647">
            <w:pPr>
              <w:rPr>
                <w:b/>
                <w:bCs/>
                <w:sz w:val="18"/>
                <w:szCs w:val="18"/>
              </w:rPr>
            </w:pPr>
          </w:p>
        </w:tc>
        <w:tc>
          <w:tcPr>
            <w:tcW w:w="2340" w:type="dxa"/>
          </w:tcPr>
          <w:p w14:paraId="211FC261" w14:textId="0372E86C" w:rsidR="006E2B83" w:rsidRPr="00776492" w:rsidRDefault="006E2B83" w:rsidP="00705647">
            <w:pPr>
              <w:rPr>
                <w:b/>
                <w:bCs/>
                <w:sz w:val="18"/>
                <w:szCs w:val="18"/>
              </w:rPr>
            </w:pPr>
            <w:r w:rsidRPr="00776492">
              <w:rPr>
                <w:b/>
                <w:bCs/>
                <w:sz w:val="18"/>
                <w:szCs w:val="18"/>
              </w:rPr>
              <w:t xml:space="preserve">Presbytery </w:t>
            </w:r>
          </w:p>
        </w:tc>
        <w:tc>
          <w:tcPr>
            <w:tcW w:w="2160" w:type="dxa"/>
          </w:tcPr>
          <w:p w14:paraId="5A70CAB8" w14:textId="26995D57" w:rsidR="006E2B83" w:rsidRPr="00776492" w:rsidRDefault="006E2B83" w:rsidP="00705647">
            <w:pPr>
              <w:rPr>
                <w:b/>
                <w:bCs/>
                <w:sz w:val="18"/>
                <w:szCs w:val="18"/>
              </w:rPr>
            </w:pPr>
            <w:r w:rsidRPr="00776492">
              <w:rPr>
                <w:b/>
                <w:bCs/>
                <w:sz w:val="18"/>
                <w:szCs w:val="18"/>
              </w:rPr>
              <w:t>P&amp;F/SLC</w:t>
            </w:r>
          </w:p>
        </w:tc>
        <w:tc>
          <w:tcPr>
            <w:tcW w:w="3150" w:type="dxa"/>
          </w:tcPr>
          <w:p w14:paraId="341DD9A0" w14:textId="166E49DB" w:rsidR="006E2B83" w:rsidRPr="00776492" w:rsidRDefault="00E50742" w:rsidP="00705647">
            <w:pPr>
              <w:rPr>
                <w:b/>
                <w:bCs/>
                <w:sz w:val="18"/>
                <w:szCs w:val="18"/>
              </w:rPr>
            </w:pPr>
            <w:r>
              <w:rPr>
                <w:b/>
                <w:bCs/>
                <w:sz w:val="18"/>
                <w:szCs w:val="18"/>
              </w:rPr>
              <w:t>Presbytery</w:t>
            </w:r>
          </w:p>
        </w:tc>
      </w:tr>
      <w:tr w:rsidR="006E2B83" w14:paraId="368028F8" w14:textId="77777777" w:rsidTr="0068461E">
        <w:tc>
          <w:tcPr>
            <w:tcW w:w="1435" w:type="dxa"/>
          </w:tcPr>
          <w:p w14:paraId="153B3524" w14:textId="11529F41" w:rsidR="006E2B83" w:rsidRPr="00263D23" w:rsidRDefault="006E2B83" w:rsidP="00705647">
            <w:pPr>
              <w:rPr>
                <w:b/>
                <w:bCs/>
              </w:rPr>
            </w:pPr>
            <w:r w:rsidRPr="00263D23">
              <w:rPr>
                <w:b/>
                <w:bCs/>
              </w:rPr>
              <w:t>Key Inputs</w:t>
            </w:r>
          </w:p>
        </w:tc>
        <w:tc>
          <w:tcPr>
            <w:tcW w:w="1980" w:type="dxa"/>
          </w:tcPr>
          <w:p w14:paraId="1B725A75" w14:textId="77777777" w:rsidR="006E2B83" w:rsidRPr="007605CA" w:rsidRDefault="006E2B83" w:rsidP="00705647">
            <w:pPr>
              <w:rPr>
                <w:sz w:val="18"/>
                <w:szCs w:val="18"/>
              </w:rPr>
            </w:pPr>
          </w:p>
        </w:tc>
        <w:tc>
          <w:tcPr>
            <w:tcW w:w="2250" w:type="dxa"/>
          </w:tcPr>
          <w:p w14:paraId="0D04ECB6" w14:textId="0ADFE823" w:rsidR="006E2B83" w:rsidRPr="007605CA" w:rsidRDefault="009022FA" w:rsidP="00705647">
            <w:pPr>
              <w:rPr>
                <w:sz w:val="18"/>
                <w:szCs w:val="18"/>
              </w:rPr>
            </w:pPr>
            <w:r>
              <w:rPr>
                <w:sz w:val="18"/>
                <w:szCs w:val="18"/>
              </w:rPr>
              <w:t>Municipal zoning bylaws</w:t>
            </w:r>
          </w:p>
        </w:tc>
        <w:tc>
          <w:tcPr>
            <w:tcW w:w="2340" w:type="dxa"/>
          </w:tcPr>
          <w:p w14:paraId="10F9AA0F" w14:textId="44555F37" w:rsidR="006E2B83" w:rsidRPr="007605CA" w:rsidRDefault="0068461E" w:rsidP="00705647">
            <w:pPr>
              <w:rPr>
                <w:sz w:val="18"/>
                <w:szCs w:val="18"/>
              </w:rPr>
            </w:pPr>
            <w:r>
              <w:rPr>
                <w:sz w:val="18"/>
                <w:szCs w:val="18"/>
              </w:rPr>
              <w:t>Congregants home location survey;</w:t>
            </w:r>
          </w:p>
        </w:tc>
        <w:tc>
          <w:tcPr>
            <w:tcW w:w="2160" w:type="dxa"/>
          </w:tcPr>
          <w:p w14:paraId="54FDADCE" w14:textId="77777777" w:rsidR="006E2B83" w:rsidRPr="007605CA" w:rsidRDefault="006E2B83" w:rsidP="00705647">
            <w:pPr>
              <w:rPr>
                <w:sz w:val="18"/>
                <w:szCs w:val="18"/>
              </w:rPr>
            </w:pPr>
          </w:p>
        </w:tc>
        <w:tc>
          <w:tcPr>
            <w:tcW w:w="3150" w:type="dxa"/>
          </w:tcPr>
          <w:p w14:paraId="2301A60F" w14:textId="0AD2EBE1" w:rsidR="006E2B83" w:rsidRPr="007605CA" w:rsidRDefault="009022FA" w:rsidP="00705647">
            <w:pPr>
              <w:rPr>
                <w:sz w:val="18"/>
                <w:szCs w:val="18"/>
              </w:rPr>
            </w:pPr>
            <w:r>
              <w:rPr>
                <w:sz w:val="18"/>
                <w:szCs w:val="18"/>
              </w:rPr>
              <w:t xml:space="preserve">If include Housing:  CHMC, BC Housing, Other Denominations housing expertise (UCC, Anglican, </w:t>
            </w:r>
            <w:proofErr w:type="spellStart"/>
            <w:r>
              <w:rPr>
                <w:sz w:val="18"/>
                <w:szCs w:val="18"/>
              </w:rPr>
              <w:t>etc</w:t>
            </w:r>
            <w:proofErr w:type="spellEnd"/>
            <w:r>
              <w:rPr>
                <w:sz w:val="18"/>
                <w:szCs w:val="18"/>
              </w:rPr>
              <w:t>)</w:t>
            </w:r>
          </w:p>
        </w:tc>
      </w:tr>
    </w:tbl>
    <w:bookmarkEnd w:id="0"/>
    <w:p w14:paraId="7762A218" w14:textId="39F1380E" w:rsidR="005D0749" w:rsidRDefault="009D2BD0" w:rsidP="009D2BD0">
      <w:pPr>
        <w:tabs>
          <w:tab w:val="left" w:pos="3380"/>
        </w:tabs>
      </w:pPr>
      <w:r>
        <w:lastRenderedPageBreak/>
        <w:tab/>
      </w:r>
    </w:p>
    <w:p w14:paraId="4820467F" w14:textId="5B5AE3DE" w:rsidR="00263D23" w:rsidRPr="00FB48F0" w:rsidRDefault="00FB48F0">
      <w:pPr>
        <w:rPr>
          <w:b/>
          <w:bCs/>
        </w:rPr>
      </w:pPr>
      <w:r w:rsidRPr="00FB48F0">
        <w:rPr>
          <w:b/>
          <w:bCs/>
        </w:rPr>
        <w:t>Phase 2:  Pre-Development</w:t>
      </w:r>
    </w:p>
    <w:tbl>
      <w:tblPr>
        <w:tblStyle w:val="TableGrid"/>
        <w:tblW w:w="16788" w:type="dxa"/>
        <w:tblLook w:val="04A0" w:firstRow="1" w:lastRow="0" w:firstColumn="1" w:lastColumn="0" w:noHBand="0" w:noVBand="1"/>
      </w:tblPr>
      <w:tblGrid>
        <w:gridCol w:w="2155"/>
        <w:gridCol w:w="2641"/>
        <w:gridCol w:w="2398"/>
        <w:gridCol w:w="2398"/>
        <w:gridCol w:w="2398"/>
        <w:gridCol w:w="2399"/>
        <w:gridCol w:w="2399"/>
      </w:tblGrid>
      <w:tr w:rsidR="00263D23" w14:paraId="4249E3BC" w14:textId="77777777" w:rsidTr="009F728B">
        <w:tc>
          <w:tcPr>
            <w:tcW w:w="2155" w:type="dxa"/>
          </w:tcPr>
          <w:p w14:paraId="3A43F83B" w14:textId="573A3121" w:rsidR="00263D23" w:rsidRDefault="00263D23" w:rsidP="00263D23">
            <w:r w:rsidRPr="00760DB4">
              <w:rPr>
                <w:b/>
                <w:bCs/>
                <w:sz w:val="28"/>
                <w:szCs w:val="28"/>
              </w:rPr>
              <w:t>Stage</w:t>
            </w:r>
          </w:p>
        </w:tc>
        <w:tc>
          <w:tcPr>
            <w:tcW w:w="2641" w:type="dxa"/>
          </w:tcPr>
          <w:p w14:paraId="67CE7554" w14:textId="7CB6A33C" w:rsidR="00263D23" w:rsidRPr="00E50742" w:rsidRDefault="00E50742" w:rsidP="00E50742">
            <w:pPr>
              <w:jc w:val="center"/>
              <w:rPr>
                <w:b/>
                <w:bCs/>
              </w:rPr>
            </w:pPr>
            <w:r w:rsidRPr="00E50742">
              <w:rPr>
                <w:b/>
                <w:bCs/>
              </w:rPr>
              <w:t>Financing Confirmation</w:t>
            </w:r>
          </w:p>
        </w:tc>
        <w:tc>
          <w:tcPr>
            <w:tcW w:w="2398" w:type="dxa"/>
          </w:tcPr>
          <w:p w14:paraId="7677FCE4" w14:textId="09C6E635" w:rsidR="00263D23" w:rsidRPr="00E50742" w:rsidRDefault="00E50742" w:rsidP="00E50742">
            <w:pPr>
              <w:jc w:val="center"/>
              <w:rPr>
                <w:b/>
                <w:bCs/>
              </w:rPr>
            </w:pPr>
            <w:r w:rsidRPr="00E50742">
              <w:rPr>
                <w:b/>
                <w:bCs/>
              </w:rPr>
              <w:t>Final Investment Decision</w:t>
            </w:r>
          </w:p>
        </w:tc>
        <w:tc>
          <w:tcPr>
            <w:tcW w:w="2398" w:type="dxa"/>
          </w:tcPr>
          <w:p w14:paraId="742DADD0" w14:textId="5E4440F7" w:rsidR="00263D23" w:rsidRPr="00FB48F0" w:rsidRDefault="00FB48F0" w:rsidP="00FB48F0">
            <w:pPr>
              <w:jc w:val="center"/>
              <w:rPr>
                <w:b/>
                <w:bCs/>
              </w:rPr>
            </w:pPr>
            <w:r w:rsidRPr="00FB48F0">
              <w:rPr>
                <w:b/>
                <w:bCs/>
              </w:rPr>
              <w:t>Construction Procurement</w:t>
            </w:r>
          </w:p>
        </w:tc>
        <w:tc>
          <w:tcPr>
            <w:tcW w:w="2398" w:type="dxa"/>
          </w:tcPr>
          <w:p w14:paraId="1771EF7D" w14:textId="7A69DB72" w:rsidR="00263D23" w:rsidRPr="008605C7" w:rsidRDefault="008605C7" w:rsidP="008605C7">
            <w:pPr>
              <w:jc w:val="center"/>
              <w:rPr>
                <w:b/>
                <w:bCs/>
              </w:rPr>
            </w:pPr>
            <w:r w:rsidRPr="008605C7">
              <w:rPr>
                <w:b/>
                <w:bCs/>
              </w:rPr>
              <w:t>Construction</w:t>
            </w:r>
          </w:p>
        </w:tc>
        <w:tc>
          <w:tcPr>
            <w:tcW w:w="2399" w:type="dxa"/>
          </w:tcPr>
          <w:p w14:paraId="08FD49AF" w14:textId="6A87E5AB" w:rsidR="00263D23" w:rsidRPr="008605C7" w:rsidRDefault="008605C7" w:rsidP="008605C7">
            <w:pPr>
              <w:jc w:val="center"/>
              <w:rPr>
                <w:b/>
                <w:bCs/>
              </w:rPr>
            </w:pPr>
            <w:r w:rsidRPr="008605C7">
              <w:rPr>
                <w:b/>
                <w:bCs/>
              </w:rPr>
              <w:t>Commissioning</w:t>
            </w:r>
          </w:p>
        </w:tc>
        <w:tc>
          <w:tcPr>
            <w:tcW w:w="2399" w:type="dxa"/>
          </w:tcPr>
          <w:p w14:paraId="780065AF" w14:textId="77777777" w:rsidR="00263D23" w:rsidRDefault="00263D23" w:rsidP="00263D23"/>
        </w:tc>
      </w:tr>
      <w:tr w:rsidR="00263D23" w14:paraId="23D6CDC4" w14:textId="77777777" w:rsidTr="009F728B">
        <w:tc>
          <w:tcPr>
            <w:tcW w:w="2155" w:type="dxa"/>
          </w:tcPr>
          <w:p w14:paraId="1F04FBFE" w14:textId="6E7BA410" w:rsidR="00263D23" w:rsidRDefault="00263D23" w:rsidP="00263D23">
            <w:r w:rsidRPr="00705647">
              <w:rPr>
                <w:b/>
                <w:bCs/>
              </w:rPr>
              <w:t>Key Outcome</w:t>
            </w:r>
          </w:p>
        </w:tc>
        <w:tc>
          <w:tcPr>
            <w:tcW w:w="2641" w:type="dxa"/>
          </w:tcPr>
          <w:p w14:paraId="27B27233" w14:textId="3A42D8DA" w:rsidR="00263D23" w:rsidRPr="00E50742" w:rsidRDefault="00E50742" w:rsidP="00263D23">
            <w:pPr>
              <w:rPr>
                <w:sz w:val="18"/>
                <w:szCs w:val="18"/>
              </w:rPr>
            </w:pPr>
            <w:r>
              <w:rPr>
                <w:sz w:val="18"/>
                <w:szCs w:val="18"/>
              </w:rPr>
              <w:t>Sources of Financing Committed &amp; Available</w:t>
            </w:r>
          </w:p>
        </w:tc>
        <w:tc>
          <w:tcPr>
            <w:tcW w:w="2398" w:type="dxa"/>
          </w:tcPr>
          <w:p w14:paraId="113C63EA" w14:textId="7A561BD3" w:rsidR="009D2BD0" w:rsidRDefault="009D2BD0" w:rsidP="009D2BD0">
            <w:pPr>
              <w:rPr>
                <w:sz w:val="18"/>
                <w:szCs w:val="18"/>
              </w:rPr>
            </w:pPr>
            <w:r>
              <w:rPr>
                <w:sz w:val="18"/>
                <w:szCs w:val="18"/>
              </w:rPr>
              <w:t>All Project Risks assessed &amp; mitigated;</w:t>
            </w:r>
          </w:p>
          <w:p w14:paraId="54766B15" w14:textId="4F865C3F" w:rsidR="009D2BD0" w:rsidRDefault="009D2BD0" w:rsidP="009D2BD0">
            <w:pPr>
              <w:rPr>
                <w:sz w:val="18"/>
                <w:szCs w:val="18"/>
              </w:rPr>
            </w:pPr>
            <w:r>
              <w:rPr>
                <w:sz w:val="18"/>
                <w:szCs w:val="18"/>
              </w:rPr>
              <w:t>Project Governance confirmed</w:t>
            </w:r>
          </w:p>
          <w:p w14:paraId="38D0FD12" w14:textId="687BD470" w:rsidR="009D2BD0" w:rsidRDefault="009D2BD0" w:rsidP="009D2BD0">
            <w:pPr>
              <w:rPr>
                <w:sz w:val="18"/>
                <w:szCs w:val="18"/>
              </w:rPr>
            </w:pPr>
            <w:r>
              <w:rPr>
                <w:sz w:val="18"/>
                <w:szCs w:val="18"/>
              </w:rPr>
              <w:t>Project confirmed affordable;</w:t>
            </w:r>
          </w:p>
          <w:p w14:paraId="7191C4DF" w14:textId="5647F48E" w:rsidR="009D2BD0" w:rsidRDefault="009D2BD0" w:rsidP="009D2BD0">
            <w:pPr>
              <w:rPr>
                <w:sz w:val="18"/>
                <w:szCs w:val="18"/>
              </w:rPr>
            </w:pPr>
            <w:r>
              <w:rPr>
                <w:sz w:val="18"/>
                <w:szCs w:val="18"/>
              </w:rPr>
              <w:t xml:space="preserve">Funding and Financing confirmed; </w:t>
            </w:r>
          </w:p>
          <w:p w14:paraId="5D64BCA7" w14:textId="415724BC" w:rsidR="009D2BD0" w:rsidRDefault="009D2BD0" w:rsidP="009D2BD0">
            <w:pPr>
              <w:rPr>
                <w:sz w:val="18"/>
                <w:szCs w:val="18"/>
              </w:rPr>
            </w:pPr>
            <w:r>
              <w:rPr>
                <w:sz w:val="18"/>
                <w:szCs w:val="18"/>
              </w:rPr>
              <w:t xml:space="preserve">Construction contract structure confirmed </w:t>
            </w:r>
          </w:p>
          <w:p w14:paraId="47291351" w14:textId="2ABB5176" w:rsidR="007D4E37" w:rsidRDefault="007D4E37" w:rsidP="009D2BD0">
            <w:pPr>
              <w:rPr>
                <w:sz w:val="18"/>
                <w:szCs w:val="18"/>
              </w:rPr>
            </w:pPr>
            <w:r>
              <w:rPr>
                <w:sz w:val="18"/>
                <w:szCs w:val="18"/>
              </w:rPr>
              <w:t>Municipal permitting confirmed viable</w:t>
            </w:r>
          </w:p>
          <w:p w14:paraId="03D3CC46" w14:textId="77777777" w:rsidR="00263D23" w:rsidRPr="00E50742" w:rsidRDefault="00263D23" w:rsidP="00263D23">
            <w:pPr>
              <w:rPr>
                <w:sz w:val="18"/>
                <w:szCs w:val="18"/>
              </w:rPr>
            </w:pPr>
          </w:p>
        </w:tc>
        <w:tc>
          <w:tcPr>
            <w:tcW w:w="2398" w:type="dxa"/>
          </w:tcPr>
          <w:p w14:paraId="6F504051" w14:textId="7E2D6201" w:rsidR="009D2BD0" w:rsidRPr="00E50742" w:rsidRDefault="009D2BD0" w:rsidP="00263D23">
            <w:pPr>
              <w:rPr>
                <w:sz w:val="18"/>
                <w:szCs w:val="18"/>
              </w:rPr>
            </w:pPr>
            <w:r>
              <w:rPr>
                <w:sz w:val="18"/>
                <w:szCs w:val="18"/>
              </w:rPr>
              <w:t>Construction contracts in place</w:t>
            </w:r>
          </w:p>
        </w:tc>
        <w:tc>
          <w:tcPr>
            <w:tcW w:w="2398" w:type="dxa"/>
          </w:tcPr>
          <w:p w14:paraId="74C047AD" w14:textId="67BF7D24" w:rsidR="00263D23" w:rsidRPr="00E50742" w:rsidRDefault="007D4E37" w:rsidP="00263D23">
            <w:pPr>
              <w:rPr>
                <w:sz w:val="18"/>
                <w:szCs w:val="18"/>
              </w:rPr>
            </w:pPr>
            <w:r>
              <w:rPr>
                <w:sz w:val="18"/>
                <w:szCs w:val="18"/>
              </w:rPr>
              <w:t>Completion of physical project</w:t>
            </w:r>
          </w:p>
        </w:tc>
        <w:tc>
          <w:tcPr>
            <w:tcW w:w="2399" w:type="dxa"/>
          </w:tcPr>
          <w:p w14:paraId="0F8AB98D" w14:textId="71ADFC6A" w:rsidR="00263D23" w:rsidRPr="00E50742" w:rsidRDefault="007D4E37" w:rsidP="00263D23">
            <w:pPr>
              <w:rPr>
                <w:sz w:val="18"/>
                <w:szCs w:val="18"/>
              </w:rPr>
            </w:pPr>
            <w:r>
              <w:rPr>
                <w:sz w:val="18"/>
                <w:szCs w:val="18"/>
              </w:rPr>
              <w:t>Testing and initiating operations of all building systems.</w:t>
            </w:r>
          </w:p>
        </w:tc>
        <w:tc>
          <w:tcPr>
            <w:tcW w:w="2399" w:type="dxa"/>
          </w:tcPr>
          <w:p w14:paraId="57FD19E2" w14:textId="77777777" w:rsidR="00263D23" w:rsidRDefault="00263D23" w:rsidP="00263D23"/>
        </w:tc>
      </w:tr>
      <w:tr w:rsidR="00263D23" w14:paraId="537DF894" w14:textId="77777777" w:rsidTr="009F728B">
        <w:tc>
          <w:tcPr>
            <w:tcW w:w="2155" w:type="dxa"/>
          </w:tcPr>
          <w:p w14:paraId="55E0BD99" w14:textId="1851FB4B" w:rsidR="00263D23" w:rsidRDefault="00263D23" w:rsidP="00263D23">
            <w:r w:rsidRPr="00705647">
              <w:rPr>
                <w:b/>
                <w:bCs/>
              </w:rPr>
              <w:t>Key Risk(s)</w:t>
            </w:r>
          </w:p>
        </w:tc>
        <w:tc>
          <w:tcPr>
            <w:tcW w:w="2641" w:type="dxa"/>
          </w:tcPr>
          <w:p w14:paraId="2EB0751F" w14:textId="40C0134F" w:rsidR="00FB48F0" w:rsidRDefault="00E50742" w:rsidP="00263D23">
            <w:pPr>
              <w:rPr>
                <w:sz w:val="18"/>
                <w:szCs w:val="18"/>
              </w:rPr>
            </w:pPr>
            <w:r>
              <w:rPr>
                <w:sz w:val="18"/>
                <w:szCs w:val="18"/>
              </w:rPr>
              <w:t>Funding shortfalls may not adequately resourced during construction</w:t>
            </w:r>
          </w:p>
          <w:p w14:paraId="23B1A720" w14:textId="65FC5CF4" w:rsidR="00FB48F0" w:rsidRDefault="00FB48F0" w:rsidP="00263D23">
            <w:pPr>
              <w:rPr>
                <w:sz w:val="18"/>
                <w:szCs w:val="18"/>
              </w:rPr>
            </w:pPr>
            <w:r>
              <w:rPr>
                <w:sz w:val="18"/>
                <w:szCs w:val="18"/>
              </w:rPr>
              <w:t>Project Financing may not be available as anticipated</w:t>
            </w:r>
          </w:p>
          <w:p w14:paraId="02A0A9CE" w14:textId="74D7CE0F" w:rsidR="00E50742" w:rsidRPr="00E50742" w:rsidRDefault="00E50742" w:rsidP="00263D23">
            <w:pPr>
              <w:rPr>
                <w:sz w:val="18"/>
                <w:szCs w:val="18"/>
              </w:rPr>
            </w:pPr>
            <w:r>
              <w:rPr>
                <w:sz w:val="18"/>
                <w:szCs w:val="18"/>
              </w:rPr>
              <w:t>Project Financing may include untenable conditions (housing)</w:t>
            </w:r>
          </w:p>
        </w:tc>
        <w:tc>
          <w:tcPr>
            <w:tcW w:w="2398" w:type="dxa"/>
          </w:tcPr>
          <w:p w14:paraId="3EEA9DD1" w14:textId="77777777" w:rsidR="00263D23" w:rsidRDefault="009D2BD0" w:rsidP="00263D23">
            <w:pPr>
              <w:rPr>
                <w:sz w:val="18"/>
                <w:szCs w:val="18"/>
              </w:rPr>
            </w:pPr>
            <w:r>
              <w:rPr>
                <w:sz w:val="18"/>
                <w:szCs w:val="18"/>
              </w:rPr>
              <w:t>Any of previously identified risks may have changed over time;</w:t>
            </w:r>
          </w:p>
          <w:p w14:paraId="689EEFE4" w14:textId="593C5357" w:rsidR="009D2BD0" w:rsidRPr="00E50742" w:rsidRDefault="009D2BD0" w:rsidP="00263D23">
            <w:pPr>
              <w:rPr>
                <w:sz w:val="18"/>
                <w:szCs w:val="18"/>
              </w:rPr>
            </w:pPr>
          </w:p>
        </w:tc>
        <w:tc>
          <w:tcPr>
            <w:tcW w:w="2398" w:type="dxa"/>
          </w:tcPr>
          <w:p w14:paraId="7EB47281" w14:textId="77777777" w:rsidR="00263D23" w:rsidRDefault="007D4E37" w:rsidP="00263D23">
            <w:pPr>
              <w:rPr>
                <w:sz w:val="18"/>
                <w:szCs w:val="18"/>
              </w:rPr>
            </w:pPr>
            <w:r>
              <w:rPr>
                <w:sz w:val="18"/>
                <w:szCs w:val="18"/>
              </w:rPr>
              <w:t>Selected procurement approach doesn’t attract bidders</w:t>
            </w:r>
          </w:p>
          <w:p w14:paraId="3465F68A" w14:textId="54BCD0BE" w:rsidR="007D4E37" w:rsidRPr="00E50742" w:rsidRDefault="007D4E37" w:rsidP="00263D23">
            <w:pPr>
              <w:rPr>
                <w:sz w:val="18"/>
                <w:szCs w:val="18"/>
              </w:rPr>
            </w:pPr>
            <w:r>
              <w:rPr>
                <w:sz w:val="18"/>
                <w:szCs w:val="18"/>
              </w:rPr>
              <w:t>Bids received significantly exceed congregational resources</w:t>
            </w:r>
          </w:p>
        </w:tc>
        <w:tc>
          <w:tcPr>
            <w:tcW w:w="2398" w:type="dxa"/>
          </w:tcPr>
          <w:p w14:paraId="36BB9314" w14:textId="77777777" w:rsidR="00263D23" w:rsidRDefault="007D4E37" w:rsidP="00263D23">
            <w:pPr>
              <w:rPr>
                <w:sz w:val="18"/>
                <w:szCs w:val="18"/>
              </w:rPr>
            </w:pPr>
            <w:r>
              <w:rPr>
                <w:sz w:val="18"/>
                <w:szCs w:val="18"/>
              </w:rPr>
              <w:t>Unanticipated site conditions give rise to increased cost</w:t>
            </w:r>
            <w:r w:rsidR="00976D95">
              <w:rPr>
                <w:sz w:val="18"/>
                <w:szCs w:val="18"/>
              </w:rPr>
              <w:t>s</w:t>
            </w:r>
          </w:p>
          <w:p w14:paraId="723D7082" w14:textId="77777777" w:rsidR="00976D95" w:rsidRDefault="00976D95" w:rsidP="00263D23">
            <w:pPr>
              <w:rPr>
                <w:sz w:val="18"/>
                <w:szCs w:val="18"/>
              </w:rPr>
            </w:pPr>
            <w:r>
              <w:rPr>
                <w:sz w:val="18"/>
                <w:szCs w:val="18"/>
              </w:rPr>
              <w:t>Contractor insolvency</w:t>
            </w:r>
          </w:p>
          <w:p w14:paraId="5E5A2E29" w14:textId="77777777" w:rsidR="00976D95" w:rsidRDefault="00976D95" w:rsidP="00263D23">
            <w:pPr>
              <w:rPr>
                <w:sz w:val="18"/>
                <w:szCs w:val="18"/>
              </w:rPr>
            </w:pPr>
            <w:r>
              <w:rPr>
                <w:sz w:val="18"/>
                <w:szCs w:val="18"/>
              </w:rPr>
              <w:t>Subtrade pricing exceeds estimates, increasing costs</w:t>
            </w:r>
          </w:p>
          <w:p w14:paraId="46AFEE83" w14:textId="16B8F3A8" w:rsidR="00976D95" w:rsidRPr="00E50742" w:rsidRDefault="00976D95" w:rsidP="00263D23">
            <w:pPr>
              <w:rPr>
                <w:sz w:val="18"/>
                <w:szCs w:val="18"/>
              </w:rPr>
            </w:pPr>
            <w:r>
              <w:rPr>
                <w:sz w:val="18"/>
                <w:szCs w:val="18"/>
              </w:rPr>
              <w:t>Construction delays (weather, labour/material availability)</w:t>
            </w:r>
          </w:p>
        </w:tc>
        <w:tc>
          <w:tcPr>
            <w:tcW w:w="2399" w:type="dxa"/>
          </w:tcPr>
          <w:p w14:paraId="544C52B1" w14:textId="77777777" w:rsidR="00263D23" w:rsidRDefault="00976D95" w:rsidP="00263D23">
            <w:pPr>
              <w:rPr>
                <w:sz w:val="18"/>
                <w:szCs w:val="18"/>
              </w:rPr>
            </w:pPr>
            <w:r>
              <w:rPr>
                <w:sz w:val="18"/>
                <w:szCs w:val="18"/>
              </w:rPr>
              <w:t>Incomplete or improperly commissioned systems do not operate properly (eg causing flooding);</w:t>
            </w:r>
          </w:p>
          <w:p w14:paraId="665E0462" w14:textId="5D3D21E0" w:rsidR="00976D95" w:rsidRPr="00E50742" w:rsidRDefault="00976D95" w:rsidP="00263D23">
            <w:pPr>
              <w:rPr>
                <w:sz w:val="18"/>
                <w:szCs w:val="18"/>
              </w:rPr>
            </w:pPr>
            <w:r>
              <w:rPr>
                <w:sz w:val="18"/>
                <w:szCs w:val="18"/>
              </w:rPr>
              <w:t>Improper installation/commissioning voids warrant</w:t>
            </w:r>
            <w:r w:rsidR="009F728B">
              <w:rPr>
                <w:sz w:val="18"/>
                <w:szCs w:val="18"/>
              </w:rPr>
              <w:t>y provisions.</w:t>
            </w:r>
          </w:p>
        </w:tc>
        <w:tc>
          <w:tcPr>
            <w:tcW w:w="2399" w:type="dxa"/>
          </w:tcPr>
          <w:p w14:paraId="3FDB19EA" w14:textId="77777777" w:rsidR="00263D23" w:rsidRDefault="00263D23" w:rsidP="00263D23"/>
        </w:tc>
      </w:tr>
      <w:tr w:rsidR="00263D23" w14:paraId="51C99BAA" w14:textId="77777777" w:rsidTr="009F728B">
        <w:tc>
          <w:tcPr>
            <w:tcW w:w="2155" w:type="dxa"/>
          </w:tcPr>
          <w:p w14:paraId="23F9C185" w14:textId="1C221AEE" w:rsidR="00263D23" w:rsidRDefault="00263D23" w:rsidP="00263D23">
            <w:r w:rsidRPr="00705647">
              <w:rPr>
                <w:b/>
                <w:bCs/>
              </w:rPr>
              <w:t>Required Mitigation</w:t>
            </w:r>
          </w:p>
        </w:tc>
        <w:tc>
          <w:tcPr>
            <w:tcW w:w="2641" w:type="dxa"/>
          </w:tcPr>
          <w:p w14:paraId="22B6260D" w14:textId="31BE6185" w:rsidR="00263D23" w:rsidRPr="00E50742" w:rsidRDefault="00FB48F0" w:rsidP="00263D23">
            <w:pPr>
              <w:rPr>
                <w:sz w:val="18"/>
                <w:szCs w:val="18"/>
              </w:rPr>
            </w:pPr>
            <w:r>
              <w:rPr>
                <w:sz w:val="18"/>
                <w:szCs w:val="18"/>
              </w:rPr>
              <w:t>Financing agreements as required</w:t>
            </w:r>
          </w:p>
        </w:tc>
        <w:tc>
          <w:tcPr>
            <w:tcW w:w="2398" w:type="dxa"/>
          </w:tcPr>
          <w:p w14:paraId="40DE83DC" w14:textId="3AEC6AC1" w:rsidR="00263D23" w:rsidRPr="00E50742" w:rsidRDefault="009D2BD0" w:rsidP="00263D23">
            <w:pPr>
              <w:rPr>
                <w:sz w:val="18"/>
                <w:szCs w:val="18"/>
              </w:rPr>
            </w:pPr>
            <w:r>
              <w:rPr>
                <w:sz w:val="18"/>
                <w:szCs w:val="18"/>
              </w:rPr>
              <w:t>Comprehensive Project Planning &amp; Risk Review</w:t>
            </w:r>
          </w:p>
        </w:tc>
        <w:tc>
          <w:tcPr>
            <w:tcW w:w="2398" w:type="dxa"/>
          </w:tcPr>
          <w:p w14:paraId="33755F2C" w14:textId="4CE0383E" w:rsidR="00263D23" w:rsidRPr="00E50742" w:rsidRDefault="00976D95" w:rsidP="00263D23">
            <w:pPr>
              <w:rPr>
                <w:sz w:val="18"/>
                <w:szCs w:val="18"/>
              </w:rPr>
            </w:pPr>
            <w:r>
              <w:rPr>
                <w:sz w:val="18"/>
                <w:szCs w:val="18"/>
              </w:rPr>
              <w:t>Professional advice on market conditions, contingency setting, and procurement approach.</w:t>
            </w:r>
          </w:p>
        </w:tc>
        <w:tc>
          <w:tcPr>
            <w:tcW w:w="2398" w:type="dxa"/>
          </w:tcPr>
          <w:p w14:paraId="38D0E311" w14:textId="02CC61DE" w:rsidR="00263D23" w:rsidRPr="00E50742" w:rsidRDefault="00976D95" w:rsidP="00263D23">
            <w:pPr>
              <w:rPr>
                <w:sz w:val="18"/>
                <w:szCs w:val="18"/>
              </w:rPr>
            </w:pPr>
            <w:r>
              <w:rPr>
                <w:sz w:val="18"/>
                <w:szCs w:val="18"/>
              </w:rPr>
              <w:t>Prudent budget contingency and scope reduction options.</w:t>
            </w:r>
          </w:p>
        </w:tc>
        <w:tc>
          <w:tcPr>
            <w:tcW w:w="2399" w:type="dxa"/>
          </w:tcPr>
          <w:p w14:paraId="40A3D2FA" w14:textId="532B0943" w:rsidR="00263D23" w:rsidRPr="00E50742" w:rsidRDefault="009F728B" w:rsidP="00263D23">
            <w:pPr>
              <w:rPr>
                <w:sz w:val="18"/>
                <w:szCs w:val="18"/>
              </w:rPr>
            </w:pPr>
            <w:r>
              <w:rPr>
                <w:sz w:val="18"/>
                <w:szCs w:val="18"/>
              </w:rPr>
              <w:t>Professional oversight of commissioning.</w:t>
            </w:r>
          </w:p>
        </w:tc>
        <w:tc>
          <w:tcPr>
            <w:tcW w:w="2399" w:type="dxa"/>
          </w:tcPr>
          <w:p w14:paraId="67E18574" w14:textId="77777777" w:rsidR="00263D23" w:rsidRDefault="00263D23" w:rsidP="00263D23"/>
        </w:tc>
      </w:tr>
      <w:tr w:rsidR="00263D23" w14:paraId="6A7A97EC" w14:textId="77777777" w:rsidTr="009F728B">
        <w:tc>
          <w:tcPr>
            <w:tcW w:w="2155" w:type="dxa"/>
          </w:tcPr>
          <w:p w14:paraId="70AF15D6" w14:textId="636FD627" w:rsidR="00263D23" w:rsidRDefault="00263D23" w:rsidP="00263D23">
            <w:r w:rsidRPr="00263D23">
              <w:rPr>
                <w:b/>
                <w:bCs/>
              </w:rPr>
              <w:t>Session Action</w:t>
            </w:r>
          </w:p>
        </w:tc>
        <w:tc>
          <w:tcPr>
            <w:tcW w:w="2641" w:type="dxa"/>
          </w:tcPr>
          <w:p w14:paraId="3E65B182" w14:textId="17B989DE" w:rsidR="00263D23" w:rsidRPr="00E50742" w:rsidRDefault="00FB48F0" w:rsidP="00263D23">
            <w:pPr>
              <w:rPr>
                <w:sz w:val="18"/>
                <w:szCs w:val="18"/>
              </w:rPr>
            </w:pPr>
            <w:r>
              <w:rPr>
                <w:sz w:val="18"/>
                <w:szCs w:val="18"/>
              </w:rPr>
              <w:t>Identify, secure sources of funding &amp; financing</w:t>
            </w:r>
          </w:p>
        </w:tc>
        <w:tc>
          <w:tcPr>
            <w:tcW w:w="2398" w:type="dxa"/>
          </w:tcPr>
          <w:p w14:paraId="5E579F84" w14:textId="77777777" w:rsidR="00263D23" w:rsidRPr="00E50742" w:rsidRDefault="00263D23" w:rsidP="00263D23">
            <w:pPr>
              <w:rPr>
                <w:sz w:val="18"/>
                <w:szCs w:val="18"/>
              </w:rPr>
            </w:pPr>
          </w:p>
        </w:tc>
        <w:tc>
          <w:tcPr>
            <w:tcW w:w="2398" w:type="dxa"/>
          </w:tcPr>
          <w:p w14:paraId="628F7C3E" w14:textId="77777777" w:rsidR="00263D23" w:rsidRPr="00E50742" w:rsidRDefault="00263D23" w:rsidP="00263D23">
            <w:pPr>
              <w:rPr>
                <w:sz w:val="18"/>
                <w:szCs w:val="18"/>
              </w:rPr>
            </w:pPr>
          </w:p>
        </w:tc>
        <w:tc>
          <w:tcPr>
            <w:tcW w:w="2398" w:type="dxa"/>
          </w:tcPr>
          <w:p w14:paraId="359E48F1" w14:textId="77777777" w:rsidR="00263D23" w:rsidRPr="00E50742" w:rsidRDefault="00263D23" w:rsidP="00263D23">
            <w:pPr>
              <w:rPr>
                <w:sz w:val="18"/>
                <w:szCs w:val="18"/>
              </w:rPr>
            </w:pPr>
          </w:p>
        </w:tc>
        <w:tc>
          <w:tcPr>
            <w:tcW w:w="2399" w:type="dxa"/>
          </w:tcPr>
          <w:p w14:paraId="1461070B" w14:textId="77777777" w:rsidR="00263D23" w:rsidRPr="00E50742" w:rsidRDefault="00263D23" w:rsidP="00263D23">
            <w:pPr>
              <w:rPr>
                <w:sz w:val="18"/>
                <w:szCs w:val="18"/>
              </w:rPr>
            </w:pPr>
          </w:p>
        </w:tc>
        <w:tc>
          <w:tcPr>
            <w:tcW w:w="2399" w:type="dxa"/>
          </w:tcPr>
          <w:p w14:paraId="6957DB07" w14:textId="77777777" w:rsidR="00263D23" w:rsidRDefault="00263D23" w:rsidP="00263D23"/>
        </w:tc>
      </w:tr>
      <w:tr w:rsidR="00263D23" w14:paraId="7EFD70EF" w14:textId="77777777" w:rsidTr="009F728B">
        <w:tc>
          <w:tcPr>
            <w:tcW w:w="2155" w:type="dxa"/>
          </w:tcPr>
          <w:p w14:paraId="10627302" w14:textId="54779120" w:rsidR="00263D23" w:rsidRDefault="00263D23" w:rsidP="00263D23">
            <w:r w:rsidRPr="00263D23">
              <w:rPr>
                <w:b/>
                <w:bCs/>
              </w:rPr>
              <w:t>Presbytery Support</w:t>
            </w:r>
          </w:p>
        </w:tc>
        <w:tc>
          <w:tcPr>
            <w:tcW w:w="2641" w:type="dxa"/>
          </w:tcPr>
          <w:p w14:paraId="7C2326A7" w14:textId="07E5A7C9" w:rsidR="00263D23" w:rsidRPr="00E50742" w:rsidRDefault="00263D23" w:rsidP="00263D23">
            <w:pPr>
              <w:rPr>
                <w:sz w:val="18"/>
                <w:szCs w:val="18"/>
              </w:rPr>
            </w:pPr>
          </w:p>
        </w:tc>
        <w:tc>
          <w:tcPr>
            <w:tcW w:w="2398" w:type="dxa"/>
          </w:tcPr>
          <w:p w14:paraId="6B8EC06A" w14:textId="6AE24DC8" w:rsidR="00263D23" w:rsidRPr="00E50742" w:rsidRDefault="009D2BD0" w:rsidP="00263D23">
            <w:pPr>
              <w:rPr>
                <w:sz w:val="18"/>
                <w:szCs w:val="18"/>
              </w:rPr>
            </w:pPr>
            <w:r>
              <w:rPr>
                <w:sz w:val="18"/>
                <w:szCs w:val="18"/>
              </w:rPr>
              <w:t>P&amp;F</w:t>
            </w:r>
          </w:p>
        </w:tc>
        <w:tc>
          <w:tcPr>
            <w:tcW w:w="2398" w:type="dxa"/>
          </w:tcPr>
          <w:p w14:paraId="5E788423" w14:textId="77777777" w:rsidR="00263D23" w:rsidRPr="00E50742" w:rsidRDefault="00263D23" w:rsidP="00263D23">
            <w:pPr>
              <w:rPr>
                <w:sz w:val="18"/>
                <w:szCs w:val="18"/>
              </w:rPr>
            </w:pPr>
          </w:p>
        </w:tc>
        <w:tc>
          <w:tcPr>
            <w:tcW w:w="2398" w:type="dxa"/>
          </w:tcPr>
          <w:p w14:paraId="507226A1" w14:textId="77777777" w:rsidR="00263D23" w:rsidRPr="00E50742" w:rsidRDefault="00263D23" w:rsidP="00263D23">
            <w:pPr>
              <w:rPr>
                <w:sz w:val="18"/>
                <w:szCs w:val="18"/>
              </w:rPr>
            </w:pPr>
          </w:p>
        </w:tc>
        <w:tc>
          <w:tcPr>
            <w:tcW w:w="2399" w:type="dxa"/>
          </w:tcPr>
          <w:p w14:paraId="4640C841" w14:textId="77777777" w:rsidR="00263D23" w:rsidRPr="00E50742" w:rsidRDefault="00263D23" w:rsidP="00263D23">
            <w:pPr>
              <w:rPr>
                <w:sz w:val="18"/>
                <w:szCs w:val="18"/>
              </w:rPr>
            </w:pPr>
          </w:p>
        </w:tc>
        <w:tc>
          <w:tcPr>
            <w:tcW w:w="2399" w:type="dxa"/>
          </w:tcPr>
          <w:p w14:paraId="3E4F3051" w14:textId="77777777" w:rsidR="00263D23" w:rsidRDefault="00263D23" w:rsidP="00263D23"/>
        </w:tc>
      </w:tr>
      <w:tr w:rsidR="00263D23" w14:paraId="25D87C33" w14:textId="77777777" w:rsidTr="009F728B">
        <w:tc>
          <w:tcPr>
            <w:tcW w:w="2155" w:type="dxa"/>
          </w:tcPr>
          <w:p w14:paraId="380EEFE6" w14:textId="0A07553D" w:rsidR="00263D23" w:rsidRDefault="00263D23" w:rsidP="00263D23">
            <w:r w:rsidRPr="00263D23">
              <w:rPr>
                <w:b/>
                <w:bCs/>
              </w:rPr>
              <w:t>Professional Resources</w:t>
            </w:r>
          </w:p>
        </w:tc>
        <w:tc>
          <w:tcPr>
            <w:tcW w:w="2641" w:type="dxa"/>
          </w:tcPr>
          <w:p w14:paraId="66DBB83A" w14:textId="7B8E3870" w:rsidR="00263D23" w:rsidRDefault="00FB48F0" w:rsidP="00263D23">
            <w:pPr>
              <w:rPr>
                <w:sz w:val="18"/>
                <w:szCs w:val="18"/>
              </w:rPr>
            </w:pPr>
            <w:r>
              <w:rPr>
                <w:sz w:val="18"/>
                <w:szCs w:val="18"/>
              </w:rPr>
              <w:t>Project Finance expertise;</w:t>
            </w:r>
            <w:r w:rsidR="00976D95">
              <w:rPr>
                <w:sz w:val="18"/>
                <w:szCs w:val="18"/>
              </w:rPr>
              <w:t xml:space="preserve"> legal &amp; GST advice.</w:t>
            </w:r>
          </w:p>
          <w:p w14:paraId="5BE27509" w14:textId="716C67EC" w:rsidR="00FB48F0" w:rsidRPr="00E50742" w:rsidRDefault="00FB48F0" w:rsidP="00263D23">
            <w:pPr>
              <w:rPr>
                <w:sz w:val="18"/>
                <w:szCs w:val="18"/>
              </w:rPr>
            </w:pPr>
          </w:p>
        </w:tc>
        <w:tc>
          <w:tcPr>
            <w:tcW w:w="2398" w:type="dxa"/>
          </w:tcPr>
          <w:p w14:paraId="19B0CFFC" w14:textId="17B9500C" w:rsidR="00263D23" w:rsidRPr="00E50742" w:rsidRDefault="00FB48F0" w:rsidP="00263D23">
            <w:pPr>
              <w:rPr>
                <w:sz w:val="18"/>
                <w:szCs w:val="18"/>
              </w:rPr>
            </w:pPr>
            <w:r>
              <w:rPr>
                <w:sz w:val="18"/>
                <w:szCs w:val="18"/>
              </w:rPr>
              <w:t>Project Construction Manager</w:t>
            </w:r>
          </w:p>
        </w:tc>
        <w:tc>
          <w:tcPr>
            <w:tcW w:w="2398" w:type="dxa"/>
          </w:tcPr>
          <w:p w14:paraId="2F27B7BC" w14:textId="05B1B5CA" w:rsidR="00263D23" w:rsidRPr="00E50742" w:rsidRDefault="00976D95" w:rsidP="00263D23">
            <w:pPr>
              <w:rPr>
                <w:sz w:val="18"/>
                <w:szCs w:val="18"/>
              </w:rPr>
            </w:pPr>
            <w:r>
              <w:rPr>
                <w:sz w:val="18"/>
                <w:szCs w:val="18"/>
              </w:rPr>
              <w:t>Project Construction Manager</w:t>
            </w:r>
          </w:p>
        </w:tc>
        <w:tc>
          <w:tcPr>
            <w:tcW w:w="2398" w:type="dxa"/>
          </w:tcPr>
          <w:p w14:paraId="21C08230" w14:textId="4FCA54AD" w:rsidR="00263D23" w:rsidRPr="00E50742" w:rsidRDefault="00976D95" w:rsidP="00263D23">
            <w:pPr>
              <w:rPr>
                <w:sz w:val="18"/>
                <w:szCs w:val="18"/>
              </w:rPr>
            </w:pPr>
            <w:r>
              <w:rPr>
                <w:sz w:val="18"/>
                <w:szCs w:val="18"/>
              </w:rPr>
              <w:t>Project Construction Manager</w:t>
            </w:r>
          </w:p>
        </w:tc>
        <w:tc>
          <w:tcPr>
            <w:tcW w:w="2399" w:type="dxa"/>
          </w:tcPr>
          <w:p w14:paraId="714F2B93" w14:textId="77777777" w:rsidR="00263D23" w:rsidRPr="00E50742" w:rsidRDefault="00263D23" w:rsidP="00263D23">
            <w:pPr>
              <w:rPr>
                <w:sz w:val="18"/>
                <w:szCs w:val="18"/>
              </w:rPr>
            </w:pPr>
          </w:p>
        </w:tc>
        <w:tc>
          <w:tcPr>
            <w:tcW w:w="2399" w:type="dxa"/>
          </w:tcPr>
          <w:p w14:paraId="054792D4" w14:textId="77777777" w:rsidR="00263D23" w:rsidRDefault="00263D23" w:rsidP="00263D23"/>
        </w:tc>
      </w:tr>
      <w:tr w:rsidR="00263D23" w14:paraId="1773DD93" w14:textId="77777777" w:rsidTr="009F728B">
        <w:tc>
          <w:tcPr>
            <w:tcW w:w="2155" w:type="dxa"/>
          </w:tcPr>
          <w:p w14:paraId="58A514B9" w14:textId="565DCC1E" w:rsidR="00263D23" w:rsidRDefault="00263D23" w:rsidP="00263D23">
            <w:r w:rsidRPr="00263D23">
              <w:rPr>
                <w:b/>
                <w:bCs/>
              </w:rPr>
              <w:t>Approval(s)</w:t>
            </w:r>
          </w:p>
        </w:tc>
        <w:tc>
          <w:tcPr>
            <w:tcW w:w="2641" w:type="dxa"/>
          </w:tcPr>
          <w:p w14:paraId="7D21784E" w14:textId="324B71B1" w:rsidR="00263D23" w:rsidRPr="00E50742" w:rsidRDefault="00FB48F0" w:rsidP="00263D23">
            <w:pPr>
              <w:rPr>
                <w:sz w:val="18"/>
                <w:szCs w:val="18"/>
              </w:rPr>
            </w:pPr>
            <w:r>
              <w:rPr>
                <w:sz w:val="18"/>
                <w:szCs w:val="18"/>
              </w:rPr>
              <w:t xml:space="preserve">Presbytery </w:t>
            </w:r>
          </w:p>
        </w:tc>
        <w:tc>
          <w:tcPr>
            <w:tcW w:w="2398" w:type="dxa"/>
          </w:tcPr>
          <w:p w14:paraId="081148FE" w14:textId="19ADC1D1" w:rsidR="00263D23" w:rsidRPr="00E50742" w:rsidRDefault="009D2BD0" w:rsidP="00263D23">
            <w:pPr>
              <w:rPr>
                <w:sz w:val="18"/>
                <w:szCs w:val="18"/>
              </w:rPr>
            </w:pPr>
            <w:r>
              <w:rPr>
                <w:sz w:val="18"/>
                <w:szCs w:val="18"/>
              </w:rPr>
              <w:t>Presbytery</w:t>
            </w:r>
          </w:p>
        </w:tc>
        <w:tc>
          <w:tcPr>
            <w:tcW w:w="2398" w:type="dxa"/>
          </w:tcPr>
          <w:p w14:paraId="1A29E71B" w14:textId="77777777" w:rsidR="00263D23" w:rsidRPr="00E50742" w:rsidRDefault="00263D23" w:rsidP="00263D23">
            <w:pPr>
              <w:rPr>
                <w:sz w:val="18"/>
                <w:szCs w:val="18"/>
              </w:rPr>
            </w:pPr>
          </w:p>
        </w:tc>
        <w:tc>
          <w:tcPr>
            <w:tcW w:w="2398" w:type="dxa"/>
          </w:tcPr>
          <w:p w14:paraId="5493BE70" w14:textId="77777777" w:rsidR="00263D23" w:rsidRPr="00E50742" w:rsidRDefault="00263D23" w:rsidP="00263D23">
            <w:pPr>
              <w:rPr>
                <w:sz w:val="18"/>
                <w:szCs w:val="18"/>
              </w:rPr>
            </w:pPr>
          </w:p>
        </w:tc>
        <w:tc>
          <w:tcPr>
            <w:tcW w:w="2399" w:type="dxa"/>
          </w:tcPr>
          <w:p w14:paraId="42FDC167" w14:textId="77777777" w:rsidR="00263D23" w:rsidRPr="00E50742" w:rsidRDefault="00263D23" w:rsidP="00263D23">
            <w:pPr>
              <w:rPr>
                <w:sz w:val="18"/>
                <w:szCs w:val="18"/>
              </w:rPr>
            </w:pPr>
          </w:p>
        </w:tc>
        <w:tc>
          <w:tcPr>
            <w:tcW w:w="2399" w:type="dxa"/>
          </w:tcPr>
          <w:p w14:paraId="1BF169C8" w14:textId="77777777" w:rsidR="00263D23" w:rsidRDefault="00263D23" w:rsidP="00263D23"/>
        </w:tc>
      </w:tr>
      <w:tr w:rsidR="00263D23" w14:paraId="7F1F0A1A" w14:textId="77777777" w:rsidTr="009F728B">
        <w:tc>
          <w:tcPr>
            <w:tcW w:w="2155" w:type="dxa"/>
          </w:tcPr>
          <w:p w14:paraId="7EC9CE5E" w14:textId="64D3967B" w:rsidR="00263D23" w:rsidRPr="00263D23" w:rsidRDefault="00263D23" w:rsidP="00263D23">
            <w:pPr>
              <w:rPr>
                <w:b/>
                <w:bCs/>
              </w:rPr>
            </w:pPr>
            <w:r w:rsidRPr="00263D23">
              <w:rPr>
                <w:b/>
                <w:bCs/>
              </w:rPr>
              <w:t>Key Inputs</w:t>
            </w:r>
          </w:p>
        </w:tc>
        <w:tc>
          <w:tcPr>
            <w:tcW w:w="2641" w:type="dxa"/>
          </w:tcPr>
          <w:p w14:paraId="1EFEEFE0" w14:textId="504C77AF" w:rsidR="00263D23" w:rsidRPr="00E50742" w:rsidRDefault="00FB48F0" w:rsidP="00263D23">
            <w:pPr>
              <w:rPr>
                <w:sz w:val="18"/>
                <w:szCs w:val="18"/>
              </w:rPr>
            </w:pPr>
            <w:r>
              <w:rPr>
                <w:sz w:val="18"/>
                <w:szCs w:val="18"/>
              </w:rPr>
              <w:t>For housing projects:  financial advisors experienced in negotiating CHMC/BC Housing agreements</w:t>
            </w:r>
          </w:p>
        </w:tc>
        <w:tc>
          <w:tcPr>
            <w:tcW w:w="2398" w:type="dxa"/>
          </w:tcPr>
          <w:p w14:paraId="35452471" w14:textId="77777777" w:rsidR="00263D23" w:rsidRPr="00E50742" w:rsidRDefault="00263D23" w:rsidP="00263D23">
            <w:pPr>
              <w:rPr>
                <w:sz w:val="18"/>
                <w:szCs w:val="18"/>
              </w:rPr>
            </w:pPr>
          </w:p>
        </w:tc>
        <w:tc>
          <w:tcPr>
            <w:tcW w:w="2398" w:type="dxa"/>
          </w:tcPr>
          <w:p w14:paraId="3893C224" w14:textId="3069419A" w:rsidR="00263D23" w:rsidRPr="00E50742" w:rsidRDefault="007D4E37" w:rsidP="00263D23">
            <w:pPr>
              <w:rPr>
                <w:sz w:val="18"/>
                <w:szCs w:val="18"/>
              </w:rPr>
            </w:pPr>
            <w:r>
              <w:rPr>
                <w:sz w:val="18"/>
                <w:szCs w:val="18"/>
              </w:rPr>
              <w:t>Municipal permits</w:t>
            </w:r>
          </w:p>
        </w:tc>
        <w:tc>
          <w:tcPr>
            <w:tcW w:w="2398" w:type="dxa"/>
          </w:tcPr>
          <w:p w14:paraId="178BB6AC" w14:textId="77777777" w:rsidR="00263D23" w:rsidRPr="00E50742" w:rsidRDefault="00263D23" w:rsidP="00263D23">
            <w:pPr>
              <w:rPr>
                <w:sz w:val="18"/>
                <w:szCs w:val="18"/>
              </w:rPr>
            </w:pPr>
          </w:p>
        </w:tc>
        <w:tc>
          <w:tcPr>
            <w:tcW w:w="2399" w:type="dxa"/>
          </w:tcPr>
          <w:p w14:paraId="65EBA4EC" w14:textId="77777777" w:rsidR="00263D23" w:rsidRPr="00E50742" w:rsidRDefault="00263D23" w:rsidP="00263D23">
            <w:pPr>
              <w:rPr>
                <w:sz w:val="18"/>
                <w:szCs w:val="18"/>
              </w:rPr>
            </w:pPr>
          </w:p>
        </w:tc>
        <w:tc>
          <w:tcPr>
            <w:tcW w:w="2399" w:type="dxa"/>
          </w:tcPr>
          <w:p w14:paraId="1C22D3AB" w14:textId="77777777" w:rsidR="00263D23" w:rsidRDefault="00263D23" w:rsidP="00263D23"/>
        </w:tc>
      </w:tr>
    </w:tbl>
    <w:p w14:paraId="61A1EAF0" w14:textId="77777777" w:rsidR="00263D23" w:rsidRDefault="00263D23" w:rsidP="00B26A66"/>
    <w:sectPr w:rsidR="00263D23" w:rsidSect="00263D2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E8AF" w14:textId="77777777" w:rsidR="0024458B" w:rsidRDefault="0024458B" w:rsidP="006A044D">
      <w:pPr>
        <w:spacing w:after="0" w:line="240" w:lineRule="auto"/>
      </w:pPr>
      <w:r>
        <w:separator/>
      </w:r>
    </w:p>
  </w:endnote>
  <w:endnote w:type="continuationSeparator" w:id="0">
    <w:p w14:paraId="1562F3CF" w14:textId="77777777" w:rsidR="0024458B" w:rsidRDefault="0024458B" w:rsidP="006A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05C" w14:textId="77777777" w:rsidR="00CF75BF" w:rsidRDefault="00CF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D39" w14:textId="084A5B40" w:rsidR="00430C0E" w:rsidRDefault="009D2BD0">
    <w:pPr>
      <w:pStyle w:val="Footer"/>
    </w:pPr>
    <w:r>
      <w:t xml:space="preserve">Building Project </w:t>
    </w:r>
    <w:r w:rsidR="00430C0E">
      <w:t xml:space="preserve">Risk Management Guide </w:t>
    </w:r>
    <w:r w:rsidR="00430C0E">
      <w:ptab w:relativeTo="margin" w:alignment="center" w:leader="none"/>
    </w:r>
    <w:sdt>
      <w:sdtPr>
        <w:id w:val="969400748"/>
        <w:placeholder>
          <w:docPart w:val="522B045E67814D698CD93FBA33435C15"/>
        </w:placeholder>
        <w:temporary/>
        <w:showingPlcHdr/>
        <w15:appearance w15:val="hidden"/>
      </w:sdtPr>
      <w:sdtEndPr/>
      <w:sdtContent>
        <w:r w:rsidR="00430C0E">
          <w:t>[Type here]</w:t>
        </w:r>
      </w:sdtContent>
    </w:sdt>
    <w:r w:rsidR="00430C0E">
      <w:ptab w:relativeTo="margin" w:alignment="right" w:leader="none"/>
    </w:r>
    <w:r w:rsidR="00430C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D23B" w14:textId="77777777" w:rsidR="00CF75BF" w:rsidRDefault="00CF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BAFB" w14:textId="77777777" w:rsidR="0024458B" w:rsidRDefault="0024458B" w:rsidP="006A044D">
      <w:pPr>
        <w:spacing w:after="0" w:line="240" w:lineRule="auto"/>
      </w:pPr>
      <w:r>
        <w:separator/>
      </w:r>
    </w:p>
  </w:footnote>
  <w:footnote w:type="continuationSeparator" w:id="0">
    <w:p w14:paraId="7B0E9B5F" w14:textId="77777777" w:rsidR="0024458B" w:rsidRDefault="0024458B" w:rsidP="006A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A0B" w14:textId="77777777" w:rsidR="00CF75BF" w:rsidRDefault="00CF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093" w14:textId="3F7C90BE" w:rsidR="00235672" w:rsidRPr="006A044D" w:rsidRDefault="00E71370" w:rsidP="00235672">
    <w:pPr>
      <w:pStyle w:val="Header"/>
      <w:tabs>
        <w:tab w:val="clear" w:pos="9360"/>
        <w:tab w:val="left" w:pos="11880"/>
      </w:tabs>
      <w:rPr>
        <w:b/>
        <w:bCs/>
        <w:sz w:val="32"/>
        <w:szCs w:val="32"/>
      </w:rPr>
    </w:pPr>
    <w:sdt>
      <w:sdtPr>
        <w:id w:val="-1297754441"/>
        <w:docPartObj>
          <w:docPartGallery w:val="Watermarks"/>
          <w:docPartUnique/>
        </w:docPartObj>
      </w:sdtPr>
      <w:sdtEndPr/>
      <w:sdtContent>
        <w:r>
          <w:rPr>
            <w:noProof/>
          </w:rPr>
          <w:pict w14:anchorId="3A1AF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044D">
      <w:t>Presbytery of Westminster</w:t>
    </w:r>
    <w:r w:rsidR="00235672" w:rsidRPr="00235672">
      <w:t xml:space="preserve"> </w:t>
    </w:r>
    <w:r w:rsidR="00235672">
      <w:tab/>
      <w:t xml:space="preserve">                                                                                                                                Congregational Development Project Risk Management Guide                                                                    </w:t>
    </w:r>
  </w:p>
  <w:p w14:paraId="6E5B3B45" w14:textId="4C05678D" w:rsidR="00235672" w:rsidRDefault="00776492" w:rsidP="00235672">
    <w:pPr>
      <w:pStyle w:val="Header"/>
      <w:jc w:val="right"/>
    </w:pPr>
    <w:r>
      <w:t xml:space="preserve">Major Projects:  </w:t>
    </w:r>
    <w:r w:rsidR="00235672">
      <w:t>Risks, Mitigations, Actions and Approvals by Project Stage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22B2" w14:textId="77777777" w:rsidR="00CF75BF" w:rsidRDefault="00CF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7CA1"/>
    <w:multiLevelType w:val="hybridMultilevel"/>
    <w:tmpl w:val="24E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9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47"/>
    <w:rsid w:val="0014727B"/>
    <w:rsid w:val="00181532"/>
    <w:rsid w:val="00235672"/>
    <w:rsid w:val="0024458B"/>
    <w:rsid w:val="00263D23"/>
    <w:rsid w:val="00372830"/>
    <w:rsid w:val="00430C0E"/>
    <w:rsid w:val="00453B32"/>
    <w:rsid w:val="0057121A"/>
    <w:rsid w:val="0068461E"/>
    <w:rsid w:val="006A044D"/>
    <w:rsid w:val="006E2B83"/>
    <w:rsid w:val="006F1734"/>
    <w:rsid w:val="00705647"/>
    <w:rsid w:val="00745B46"/>
    <w:rsid w:val="007605CA"/>
    <w:rsid w:val="00760DB4"/>
    <w:rsid w:val="00771E33"/>
    <w:rsid w:val="00776492"/>
    <w:rsid w:val="007D4E37"/>
    <w:rsid w:val="008605C7"/>
    <w:rsid w:val="009022FA"/>
    <w:rsid w:val="00976D95"/>
    <w:rsid w:val="009859D8"/>
    <w:rsid w:val="009B3880"/>
    <w:rsid w:val="009D2BD0"/>
    <w:rsid w:val="009F728B"/>
    <w:rsid w:val="00A7333D"/>
    <w:rsid w:val="00A745E4"/>
    <w:rsid w:val="00B26A66"/>
    <w:rsid w:val="00B86D43"/>
    <w:rsid w:val="00B8741E"/>
    <w:rsid w:val="00C355D9"/>
    <w:rsid w:val="00CF75BF"/>
    <w:rsid w:val="00D84B9F"/>
    <w:rsid w:val="00DE00B4"/>
    <w:rsid w:val="00E50742"/>
    <w:rsid w:val="00E71370"/>
    <w:rsid w:val="00E969AC"/>
    <w:rsid w:val="00FB4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4FEE"/>
  <w15:chartTrackingRefBased/>
  <w15:docId w15:val="{6CE828C2-26CB-4B77-8C74-42B47A21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1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4D"/>
  </w:style>
  <w:style w:type="paragraph" w:styleId="Footer">
    <w:name w:val="footer"/>
    <w:basedOn w:val="Normal"/>
    <w:link w:val="FooterChar"/>
    <w:uiPriority w:val="99"/>
    <w:unhideWhenUsed/>
    <w:rsid w:val="006A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4D"/>
  </w:style>
  <w:style w:type="character" w:customStyle="1" w:styleId="Heading2Char">
    <w:name w:val="Heading 2 Char"/>
    <w:basedOn w:val="DefaultParagraphFont"/>
    <w:link w:val="Heading2"/>
    <w:uiPriority w:val="9"/>
    <w:rsid w:val="006F17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B045E67814D698CD93FBA33435C15"/>
        <w:category>
          <w:name w:val="General"/>
          <w:gallery w:val="placeholder"/>
        </w:category>
        <w:types>
          <w:type w:val="bbPlcHdr"/>
        </w:types>
        <w:behaviors>
          <w:behavior w:val="content"/>
        </w:behaviors>
        <w:guid w:val="{6822F722-51A5-4B3E-B2A1-DE92EA96FBDC}"/>
      </w:docPartPr>
      <w:docPartBody>
        <w:p w:rsidR="00034873" w:rsidRDefault="00F36F3C" w:rsidP="00F36F3C">
          <w:pPr>
            <w:pStyle w:val="522B045E67814D698CD93FBA33435C1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3C"/>
    <w:rsid w:val="00034873"/>
    <w:rsid w:val="002F1EA3"/>
    <w:rsid w:val="00B12AE6"/>
    <w:rsid w:val="00F3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B045E67814D698CD93FBA33435C15">
    <w:name w:val="522B045E67814D698CD93FBA33435C15"/>
    <w:rsid w:val="00F36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Rokeby</dc:creator>
  <cp:keywords/>
  <dc:description/>
  <cp:lastModifiedBy>Pat Dutcher-Walls</cp:lastModifiedBy>
  <cp:revision>2</cp:revision>
  <dcterms:created xsi:type="dcterms:W3CDTF">2022-06-13T20:33:00Z</dcterms:created>
  <dcterms:modified xsi:type="dcterms:W3CDTF">2022-06-13T20:33:00Z</dcterms:modified>
</cp:coreProperties>
</file>